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17A" w14:textId="77777777" w:rsidR="002F2C0E" w:rsidRPr="002F781A" w:rsidRDefault="002F2C0E" w:rsidP="002F2C0E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2ABD078F" w14:textId="33F04A48" w:rsidR="002F2C0E" w:rsidRPr="002F781A" w:rsidRDefault="002F2C0E" w:rsidP="002F2C0E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D305B6">
        <w:rPr>
          <w:rFonts w:eastAsia="SimSun" w:cs="Times New Roman"/>
          <w:b/>
          <w:sz w:val="24"/>
          <w:szCs w:val="20"/>
          <w:lang w:val="en-GB"/>
        </w:rPr>
        <w:t>6</w:t>
      </w:r>
      <w:r w:rsidR="00D305B6" w:rsidRPr="00D305B6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D305B6">
        <w:rPr>
          <w:rFonts w:eastAsia="SimSun" w:cs="Times New Roman"/>
          <w:b/>
          <w:sz w:val="24"/>
          <w:szCs w:val="20"/>
          <w:lang w:val="en-GB"/>
        </w:rPr>
        <w:t xml:space="preserve"> June</w:t>
      </w:r>
      <w:r w:rsidR="00210082"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="006C656A">
        <w:rPr>
          <w:rFonts w:eastAsia="SimSun" w:cs="Times New Roman"/>
          <w:b/>
          <w:sz w:val="24"/>
          <w:szCs w:val="20"/>
          <w:lang w:val="en-GB"/>
        </w:rPr>
        <w:t>2024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30D7C24E" w14:textId="7A840567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A17A28">
        <w:rPr>
          <w:rFonts w:eastAsia="SimSun" w:cs="Times New Roman"/>
          <w:b/>
          <w:sz w:val="24"/>
          <w:szCs w:val="20"/>
          <w:lang w:val="en-GB"/>
        </w:rPr>
        <w:t>Approval</w:t>
      </w:r>
    </w:p>
    <w:p w14:paraId="6045FD81" w14:textId="10CE45DF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A17A28">
        <w:rPr>
          <w:rFonts w:eastAsia="SimSun" w:cs="Times New Roman"/>
          <w:b/>
          <w:sz w:val="24"/>
          <w:szCs w:val="20"/>
          <w:lang w:val="en-GB"/>
        </w:rPr>
        <w:t>5.1</w:t>
      </w:r>
    </w:p>
    <w:p w14:paraId="781B2F87" w14:textId="77777777" w:rsidR="002F2C0E" w:rsidRDefault="002F2C0E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7954C6CA" w14:textId="77777777" w:rsidR="00D305B6" w:rsidRDefault="00D305B6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C48C910" w14:textId="77777777" w:rsidR="00D305B6" w:rsidRPr="00A17A28" w:rsidRDefault="00D305B6" w:rsidP="00D305B6">
      <w:pPr>
        <w:pStyle w:val="Title"/>
        <w:rPr>
          <w:lang w:val="en-US"/>
        </w:rPr>
      </w:pPr>
      <w:r w:rsidRPr="00A17A28">
        <w:rPr>
          <w:lang w:val="en-US"/>
        </w:rPr>
        <w:t>3GPP SA4 MBS SWG (June 6, 2024)</w:t>
      </w:r>
    </w:p>
    <w:p w14:paraId="5F563211" w14:textId="77777777" w:rsidR="00D305B6" w:rsidRDefault="00D305B6" w:rsidP="00D305B6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08CBAC6B" w14:textId="77777777" w:rsidR="00D305B6" w:rsidRDefault="00D305B6" w:rsidP="00D305B6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08A22A1D" w14:textId="77777777" w:rsidR="00D305B6" w:rsidRDefault="00D305B6" w:rsidP="00D305B6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50365893" w14:textId="77777777" w:rsidR="00D305B6" w:rsidRDefault="00D305B6" w:rsidP="00D305B6">
      <w:r>
        <w:t xml:space="preserve">Frédéric Gabin (SA4 and MBS SWG chair, Dolby) opened the session on June 6, </w:t>
      </w:r>
      <w:proofErr w:type="gramStart"/>
      <w:r>
        <w:t>2024</w:t>
      </w:r>
      <w:proofErr w:type="gramEnd"/>
      <w:r>
        <w:t xml:space="preserve"> at 15:30 CEST. Good evening, good morning.</w:t>
      </w:r>
    </w:p>
    <w:p w14:paraId="4FF0E887" w14:textId="77777777" w:rsidR="00D305B6" w:rsidRDefault="00D305B6" w:rsidP="00D305B6"/>
    <w:p w14:paraId="681556D0" w14:textId="77777777" w:rsidR="00D305B6" w:rsidRDefault="00D305B6" w:rsidP="00D305B6">
      <w:r>
        <w:t xml:space="preserve">Thomas Stockhammer (Qualcomm) and Daniel Venmani (Nokia) are assigned as scribes. </w:t>
      </w:r>
    </w:p>
    <w:p w14:paraId="15B04640" w14:textId="77777777" w:rsidR="00D305B6" w:rsidRDefault="00D305B6" w:rsidP="00D305B6">
      <w:pPr>
        <w:rPr>
          <w:highlight w:val="yellow"/>
        </w:rPr>
      </w:pPr>
    </w:p>
    <w:p w14:paraId="2683D32D" w14:textId="77777777" w:rsidR="00D305B6" w:rsidRDefault="00D305B6" w:rsidP="00D305B6">
      <w:r>
        <w:t xml:space="preserve">Details of this meeting can be found here: </w:t>
      </w:r>
    </w:p>
    <w:p w14:paraId="2A493B97" w14:textId="77777777" w:rsidR="00D305B6" w:rsidRDefault="00D305B6" w:rsidP="00D305B6">
      <w:r>
        <w:t>https://portal.3gpp.org/Home.aspx#/meeting?MtgId=60702</w:t>
      </w:r>
    </w:p>
    <w:p w14:paraId="567FEC51" w14:textId="77777777" w:rsidR="00D305B6" w:rsidRDefault="00D305B6" w:rsidP="00D305B6"/>
    <w:p w14:paraId="0499BED0" w14:textId="77777777" w:rsidR="00D305B6" w:rsidRDefault="00D305B6" w:rsidP="00D305B6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(June 6, 2024)</w:t>
        </w:r>
      </w:hyperlink>
    </w:p>
    <w:p w14:paraId="1939EDCF" w14:textId="77777777" w:rsidR="00D305B6" w:rsidRDefault="00D305B6" w:rsidP="00D305B6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5E64D32C" w14:textId="77777777" w:rsidR="00D305B6" w:rsidRDefault="00D305B6" w:rsidP="00D305B6">
      <w:pPr>
        <w:spacing w:before="120"/>
      </w:pPr>
      <w:r>
        <w:t xml:space="preserve">The following documents were registered: </w:t>
      </w:r>
    </w:p>
    <w:p w14:paraId="5D0628EE" w14:textId="77777777" w:rsidR="00D305B6" w:rsidRDefault="00D305B6" w:rsidP="00D305B6">
      <w:pPr>
        <w:spacing w:before="12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4890"/>
        <w:gridCol w:w="1770"/>
        <w:gridCol w:w="1035"/>
      </w:tblGrid>
      <w:tr w:rsidR="00D305B6" w14:paraId="3688153B" w14:textId="77777777" w:rsidTr="00801A86">
        <w:tc>
          <w:tcPr>
            <w:tcW w:w="11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5D2C85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89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81C009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77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B0EB52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0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4472C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0584B" w14:textId="77777777" w:rsidR="00D305B6" w:rsidRDefault="00D305B6" w:rsidP="00801A86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D305B6" w14:paraId="4C1B82B3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A34610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S4aI240063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C38E2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Gap Analysis and Candidate solution for generation of dynamic media presentations from different sources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3267A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HUAWEI TECH. GmbH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BF75E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16E78E22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71EE0F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S4aI240064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C6A35E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Specification Structure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7638E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718AD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7CF843F5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445AC9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S4aI240065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5B9FD7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In-session Unicast Repair for MBS Object Distribution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0FFE9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751C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205FF4DD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540EF4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S4aI240066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CE97B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Common Client Metadata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9ED84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B768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3E929F1B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417C82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S4aI240067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523FE0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DRM and Conditional Access.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693424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0212A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3FED3F6B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EEB41D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S4aI240068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808630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[FS_AMD] MBS User Service and Delivery Protocols for </w:t>
            </w:r>
            <w:proofErr w:type="spellStart"/>
            <w:r>
              <w:rPr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8CE7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062605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21F1F2EE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A6CF28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S4aI240069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65D87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Selected MBMS Functionalities not supported in MBS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2F44FE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76C1B3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6EDEFD43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015486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S4aI240070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147E23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</w:t>
            </w:r>
            <w:proofErr w:type="gramStart"/>
            <w:r>
              <w:rPr>
                <w:sz w:val="16"/>
                <w:szCs w:val="16"/>
              </w:rPr>
              <w:t>MediaEnergyGREEN</w:t>
            </w:r>
            <w:proofErr w:type="spellEnd"/>
            <w:r>
              <w:rPr>
                <w:sz w:val="16"/>
                <w:szCs w:val="16"/>
              </w:rPr>
              <w:t>]Key</w:t>
            </w:r>
            <w:proofErr w:type="gramEnd"/>
            <w:r>
              <w:rPr>
                <w:sz w:val="16"/>
                <w:szCs w:val="16"/>
              </w:rPr>
              <w:t xml:space="preserve"> Issue #2: Monitoring and measurement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37B5F2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Japan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4BC55A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</w:tr>
      <w:tr w:rsidR="00D305B6" w14:paraId="4DFD1F98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A6DEEF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S4aI240071</w:t>
            </w:r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C370BB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[FS_AMD] Updated Time and Work Plan for Advanced Media Delivery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8A428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 (Rapporteur)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4E4D6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D305B6" w14:paraId="0ADF25E7" w14:textId="77777777" w:rsidTr="00801A86"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B1F1A0" w14:textId="77777777" w:rsidR="00D305B6" w:rsidRDefault="00000000" w:rsidP="00801A86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D305B6">
                <w:rPr>
                  <w:b/>
                  <w:color w:val="0000FF"/>
                  <w:sz w:val="16"/>
                  <w:szCs w:val="16"/>
                  <w:u w:val="single"/>
                </w:rPr>
                <w:t>S4aI240072</w:t>
              </w:r>
            </w:hyperlink>
          </w:p>
        </w:tc>
        <w:tc>
          <w:tcPr>
            <w:tcW w:w="489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F2DB6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[5GMS_Pro_Ph2] Work Item Summary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D98DDD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 (Rapporteur)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433AC" w14:textId="77777777" w:rsidR="00D305B6" w:rsidRDefault="00D305B6" w:rsidP="00801A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</w:tbl>
    <w:p w14:paraId="2DBDCF48" w14:textId="77777777" w:rsidR="00D305B6" w:rsidRDefault="00D305B6" w:rsidP="00D305B6">
      <w:pPr>
        <w:spacing w:line="240" w:lineRule="auto"/>
      </w:pPr>
    </w:p>
    <w:p w14:paraId="65C5D81E" w14:textId="77777777" w:rsidR="00D305B6" w:rsidRDefault="00D305B6" w:rsidP="00D305B6">
      <w:r>
        <w:t>Agenda and Document registration is approved.</w:t>
      </w:r>
    </w:p>
    <w:p w14:paraId="7200E45E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2745D273" w14:textId="77777777" w:rsidR="00D305B6" w:rsidRDefault="00D305B6" w:rsidP="00D305B6">
      <w:pPr>
        <w:spacing w:before="240" w:after="240"/>
      </w:pPr>
      <w:r>
        <w:t xml:space="preserve">The following information was provided prior to the </w:t>
      </w:r>
      <w:proofErr w:type="gramStart"/>
      <w:r>
        <w:t>meeting</w:t>
      </w:r>
      <w:proofErr w:type="gramEnd"/>
    </w:p>
    <w:p w14:paraId="3CA7599F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>Dear all,</w:t>
      </w:r>
    </w:p>
    <w:p w14:paraId="7B260C6A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7DB72EAC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Here is the proposed </w:t>
      </w:r>
      <w:proofErr w:type="spellStart"/>
      <w:r>
        <w:rPr>
          <w:rFonts w:ascii="Calibri" w:eastAsia="Calibri" w:hAnsi="Calibri" w:cs="Calibri"/>
          <w:i/>
          <w:color w:val="242424"/>
        </w:rPr>
        <w:t>Tdoc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allocation for our MBS Ad hoc telco today.</w:t>
      </w:r>
    </w:p>
    <w:p w14:paraId="7786798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>Notes:</w:t>
      </w:r>
    </w:p>
    <w:p w14:paraId="7CF1831D" w14:textId="77777777" w:rsidR="00D305B6" w:rsidRDefault="00D305B6" w:rsidP="00D305B6">
      <w:pPr>
        <w:numPr>
          <w:ilvl w:val="0"/>
          <w:numId w:val="60"/>
        </w:numPr>
        <w:shd w:val="clear" w:color="auto" w:fill="FFFFFF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color w:val="242424"/>
        </w:rPr>
        <w:t xml:space="preserve">We have not set an official contribution deadline. But I anyhow marked </w:t>
      </w:r>
      <w:proofErr w:type="spellStart"/>
      <w:r>
        <w:rPr>
          <w:rFonts w:ascii="Calibri" w:eastAsia="Calibri" w:hAnsi="Calibri" w:cs="Calibri"/>
          <w:i/>
          <w:color w:val="242424"/>
        </w:rPr>
        <w:t>Tdocs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uploaded after Wednesday noon CEST (usual deadline) in grey and intend to down prioritize them.</w:t>
      </w:r>
    </w:p>
    <w:p w14:paraId="583FE399" w14:textId="77777777" w:rsidR="00D305B6" w:rsidRDefault="00D305B6" w:rsidP="00D305B6">
      <w:pPr>
        <w:numPr>
          <w:ilvl w:val="0"/>
          <w:numId w:val="60"/>
        </w:numPr>
        <w:shd w:val="clear" w:color="auto" w:fill="FFFFFF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color w:val="242424"/>
        </w:rPr>
        <w:t xml:space="preserve">Let’s prioritize Rel-18 related </w:t>
      </w:r>
      <w:proofErr w:type="spellStart"/>
      <w:r>
        <w:rPr>
          <w:rFonts w:ascii="Calibri" w:eastAsia="Calibri" w:hAnsi="Calibri" w:cs="Calibri"/>
          <w:i/>
          <w:color w:val="242424"/>
        </w:rPr>
        <w:t>Tdoc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0072 as it is meant to be reviewed before SA#104</w:t>
      </w:r>
    </w:p>
    <w:p w14:paraId="260B4C5C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1A7D2EDB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          </w:t>
      </w:r>
      <w:r>
        <w:rPr>
          <w:rFonts w:ascii="Calibri" w:eastAsia="Calibri" w:hAnsi="Calibri" w:cs="Calibri"/>
          <w:i/>
          <w:color w:val="242424"/>
        </w:rPr>
        <w:tab/>
        <w:t>Multicast-Broadcast-Streaming (MBS) SWG</w:t>
      </w:r>
    </w:p>
    <w:p w14:paraId="4F7B3B5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2.1      </w:t>
      </w:r>
      <w:r>
        <w:rPr>
          <w:rFonts w:ascii="Calibri" w:eastAsia="Calibri" w:hAnsi="Calibri" w:cs="Calibri"/>
          <w:i/>
          <w:color w:val="242424"/>
        </w:rPr>
        <w:tab/>
        <w:t xml:space="preserve">Opening of the session and registration of </w:t>
      </w:r>
      <w:proofErr w:type="gramStart"/>
      <w:r>
        <w:rPr>
          <w:rFonts w:ascii="Calibri" w:eastAsia="Calibri" w:hAnsi="Calibri" w:cs="Calibri"/>
          <w:i/>
          <w:color w:val="242424"/>
        </w:rPr>
        <w:t>documents</w:t>
      </w:r>
      <w:proofErr w:type="gramEnd"/>
    </w:p>
    <w:p w14:paraId="45A0196D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2.2      </w:t>
      </w:r>
      <w:r>
        <w:rPr>
          <w:rFonts w:ascii="Calibri" w:eastAsia="Calibri" w:hAnsi="Calibri" w:cs="Calibri"/>
          <w:i/>
          <w:color w:val="242424"/>
        </w:rPr>
        <w:tab/>
        <w:t>Reports/Liaisons from other groups/meetings</w:t>
      </w:r>
    </w:p>
    <w:p w14:paraId="29FC3381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2.3      </w:t>
      </w:r>
      <w:r>
        <w:rPr>
          <w:rFonts w:ascii="Calibri" w:eastAsia="Calibri" w:hAnsi="Calibri" w:cs="Calibri"/>
          <w:i/>
          <w:color w:val="242424"/>
        </w:rPr>
        <w:tab/>
        <w:t xml:space="preserve">CRs to completed features in Release 18 and </w:t>
      </w:r>
      <w:proofErr w:type="gramStart"/>
      <w:r>
        <w:rPr>
          <w:rFonts w:ascii="Calibri" w:eastAsia="Calibri" w:hAnsi="Calibri" w:cs="Calibri"/>
          <w:i/>
          <w:color w:val="242424"/>
        </w:rPr>
        <w:t>earlier</w:t>
      </w:r>
      <w:proofErr w:type="gramEnd"/>
    </w:p>
    <w:p w14:paraId="4B50AB96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2.4      </w:t>
      </w:r>
      <w:r>
        <w:rPr>
          <w:rFonts w:ascii="Calibri" w:eastAsia="Calibri" w:hAnsi="Calibri" w:cs="Calibri"/>
          <w:i/>
          <w:color w:val="242424"/>
        </w:rPr>
        <w:tab/>
      </w:r>
      <w:proofErr w:type="spellStart"/>
      <w:r>
        <w:rPr>
          <w:rFonts w:ascii="Calibri" w:eastAsia="Calibri" w:hAnsi="Calibri" w:cs="Calibri"/>
          <w:i/>
          <w:color w:val="242424"/>
        </w:rPr>
        <w:t>FS_MeMe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(Study on Media Messaging)</w:t>
      </w:r>
    </w:p>
    <w:p w14:paraId="70D37D8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2.5      </w:t>
      </w:r>
      <w:r>
        <w:rPr>
          <w:rFonts w:ascii="Calibri" w:eastAsia="Calibri" w:hAnsi="Calibri" w:cs="Calibri"/>
          <w:i/>
          <w:color w:val="242424"/>
        </w:rPr>
        <w:tab/>
        <w:t>FS_AMD (Study on Advanced Media Delivery)</w:t>
      </w:r>
    </w:p>
    <w:p w14:paraId="7C8343F6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390"/>
        <w:gridCol w:w="1575"/>
        <w:gridCol w:w="1500"/>
      </w:tblGrid>
      <w:tr w:rsidR="00D305B6" w14:paraId="18EB6F7F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31CE4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18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S4aI240063</w:t>
              </w:r>
            </w:hyperlink>
          </w:p>
        </w:tc>
        <w:tc>
          <w:tcPr>
            <w:tcW w:w="339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83FA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Gap Analysis and Candidate solution for generation of dynamic media presentations from different sources</w:t>
            </w:r>
          </w:p>
        </w:tc>
        <w:tc>
          <w:tcPr>
            <w:tcW w:w="157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EC7E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HUAWEI TECH. GmbH</w:t>
            </w:r>
          </w:p>
        </w:tc>
        <w:tc>
          <w:tcPr>
            <w:tcW w:w="150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C8BC44" w14:textId="69EAF86B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Rufael Mekuria</w:t>
            </w:r>
          </w:p>
        </w:tc>
      </w:tr>
      <w:tr w:rsidR="00D305B6" w14:paraId="0D482F89" w14:textId="77777777" w:rsidTr="00801A86">
        <w:trPr>
          <w:trHeight w:val="45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21191B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19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S4aI240064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CCDC9A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Specification Structure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37D7D6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60090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5A281E5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45F42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0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S4aI240066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D71B34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Common Client Metadata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3B648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8C18DC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5599415B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5DFD18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1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S4aI240067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C33F76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DRM and Conditional Access.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665F1F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5BE62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486B3A8A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6D1C25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2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S4aI240068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DD9A59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 xml:space="preserve">[FS_AMD] MBS User Service and Delivery Protocols for </w:t>
            </w:r>
            <w:proofErr w:type="spellStart"/>
            <w:r>
              <w:rPr>
                <w:i/>
                <w:color w:val="242424"/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7192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0DD32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44E8803E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B1AE20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3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S4aI240069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71F457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Selected MBMS Functionalities not supported in MBS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B78AF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5B0C02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3AE1704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CAA5C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4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S4aI240065</w:t>
              </w:r>
            </w:hyperlink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04B1C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In-session Unicast Repair for MBS Object Distribution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FE5A2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D529B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  <w:tr w:rsidR="00D305B6" w14:paraId="3CE57446" w14:textId="77777777" w:rsidTr="00801A86">
        <w:trPr>
          <w:trHeight w:val="900"/>
        </w:trPr>
        <w:tc>
          <w:tcPr>
            <w:tcW w:w="1170" w:type="dxa"/>
            <w:tcBorders>
              <w:top w:val="nil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B5BD82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S4aI240071</w:t>
            </w:r>
            <w:r>
              <w:rPr>
                <w:i/>
                <w:sz w:val="16"/>
                <w:szCs w:val="16"/>
              </w:rPr>
              <w:br/>
            </w:r>
            <w:r>
              <w:rPr>
                <w:i/>
                <w:sz w:val="16"/>
                <w:szCs w:val="16"/>
              </w:rPr>
              <w:br/>
              <w:t>n/a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401E3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[FS_AMD] Updated Time and Work Plan for Advanced Media Delivery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393D40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Incorporated (Rapporteur)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EFADA6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</w:tbl>
    <w:p w14:paraId="49AA7965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2BFFFAF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2.6      </w:t>
      </w:r>
      <w:r>
        <w:rPr>
          <w:rFonts w:ascii="Calibri" w:eastAsia="Calibri" w:hAnsi="Calibri" w:cs="Calibri"/>
          <w:i/>
          <w:color w:val="242424"/>
        </w:rPr>
        <w:tab/>
      </w:r>
      <w:proofErr w:type="spellStart"/>
      <w:r>
        <w:rPr>
          <w:rFonts w:ascii="Calibri" w:eastAsia="Calibri" w:hAnsi="Calibri" w:cs="Calibri"/>
          <w:i/>
          <w:color w:val="242424"/>
        </w:rPr>
        <w:t>FS_MediaEnergyGREEN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(Study on Media </w:t>
      </w:r>
      <w:proofErr w:type="spellStart"/>
      <w:r>
        <w:rPr>
          <w:rFonts w:ascii="Calibri" w:eastAsia="Calibri" w:hAnsi="Calibri" w:cs="Calibri"/>
          <w:i/>
          <w:color w:val="242424"/>
        </w:rPr>
        <w:t>enerGy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consumption </w:t>
      </w:r>
      <w:proofErr w:type="spellStart"/>
      <w:r>
        <w:rPr>
          <w:rFonts w:ascii="Calibri" w:eastAsia="Calibri" w:hAnsi="Calibri" w:cs="Calibri"/>
          <w:i/>
          <w:color w:val="242424"/>
        </w:rPr>
        <w:t>exposuRE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and </w:t>
      </w:r>
      <w:proofErr w:type="spellStart"/>
      <w:r>
        <w:rPr>
          <w:rFonts w:ascii="Calibri" w:eastAsia="Calibri" w:hAnsi="Calibri" w:cs="Calibri"/>
          <w:i/>
          <w:color w:val="242424"/>
        </w:rPr>
        <w:t>EvaluatioN</w:t>
      </w:r>
      <w:proofErr w:type="spellEnd"/>
      <w:r>
        <w:rPr>
          <w:rFonts w:ascii="Calibri" w:eastAsia="Calibri" w:hAnsi="Calibri" w:cs="Calibri"/>
          <w:i/>
          <w:color w:val="242424"/>
        </w:rPr>
        <w:t xml:space="preserve"> framework)</w:t>
      </w:r>
    </w:p>
    <w:p w14:paraId="164BEFC9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615"/>
        <w:gridCol w:w="1425"/>
        <w:gridCol w:w="1425"/>
      </w:tblGrid>
      <w:tr w:rsidR="00D305B6" w14:paraId="387B85EC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3AB6E0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5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S4aI240070</w:t>
              </w:r>
            </w:hyperlink>
          </w:p>
        </w:tc>
        <w:tc>
          <w:tcPr>
            <w:tcW w:w="361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86ACC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</w:t>
            </w:r>
            <w:proofErr w:type="spellStart"/>
            <w:r>
              <w:rPr>
                <w:i/>
                <w:color w:val="242424"/>
                <w:sz w:val="16"/>
                <w:szCs w:val="16"/>
              </w:rPr>
              <w:t>FS_</w:t>
            </w:r>
            <w:proofErr w:type="gramStart"/>
            <w:r>
              <w:rPr>
                <w:i/>
                <w:color w:val="242424"/>
                <w:sz w:val="16"/>
                <w:szCs w:val="16"/>
              </w:rPr>
              <w:t>MediaEnergyGREEN</w:t>
            </w:r>
            <w:proofErr w:type="spellEnd"/>
            <w:r>
              <w:rPr>
                <w:i/>
                <w:color w:val="242424"/>
                <w:sz w:val="16"/>
                <w:szCs w:val="16"/>
              </w:rPr>
              <w:t>]Key</w:t>
            </w:r>
            <w:proofErr w:type="gramEnd"/>
            <w:r>
              <w:rPr>
                <w:i/>
                <w:color w:val="242424"/>
                <w:sz w:val="16"/>
                <w:szCs w:val="16"/>
              </w:rPr>
              <w:t xml:space="preserve"> Issue #2: Monitoring and measurement</w:t>
            </w:r>
          </w:p>
        </w:tc>
        <w:tc>
          <w:tcPr>
            <w:tcW w:w="142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A0375E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Nokia Japan</w:t>
            </w:r>
          </w:p>
        </w:tc>
        <w:tc>
          <w:tcPr>
            <w:tcW w:w="142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791DDD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Daniel Philip VENMANI</w:t>
            </w:r>
          </w:p>
        </w:tc>
      </w:tr>
    </w:tbl>
    <w:p w14:paraId="75CD7204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659C0800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2.7      </w:t>
      </w:r>
      <w:r>
        <w:rPr>
          <w:rFonts w:ascii="Calibri" w:eastAsia="Calibri" w:hAnsi="Calibri" w:cs="Calibri"/>
          <w:i/>
          <w:color w:val="242424"/>
        </w:rPr>
        <w:tab/>
        <w:t xml:space="preserve">Others including </w:t>
      </w:r>
      <w:proofErr w:type="gramStart"/>
      <w:r>
        <w:rPr>
          <w:rFonts w:ascii="Calibri" w:eastAsia="Calibri" w:hAnsi="Calibri" w:cs="Calibri"/>
          <w:i/>
          <w:color w:val="242424"/>
        </w:rPr>
        <w:t>TEI</w:t>
      </w:r>
      <w:proofErr w:type="gramEnd"/>
    </w:p>
    <w:p w14:paraId="2DEBCE47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tbl>
      <w:tblPr>
        <w:tblW w:w="76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405"/>
        <w:gridCol w:w="1560"/>
        <w:gridCol w:w="1500"/>
      </w:tblGrid>
      <w:tr w:rsidR="00D305B6" w14:paraId="4C69AF84" w14:textId="77777777" w:rsidTr="00801A86">
        <w:trPr>
          <w:trHeight w:val="675"/>
        </w:trPr>
        <w:tc>
          <w:tcPr>
            <w:tcW w:w="1170" w:type="dxa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80808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55514F" w14:textId="77777777" w:rsidR="00D305B6" w:rsidRDefault="00000000" w:rsidP="00801A86">
            <w:pPr>
              <w:rPr>
                <w:b/>
                <w:i/>
                <w:color w:val="0000FF"/>
                <w:sz w:val="16"/>
                <w:szCs w:val="16"/>
                <w:u w:val="single"/>
              </w:rPr>
            </w:pPr>
            <w:hyperlink r:id="rId26">
              <w:r w:rsidR="00D305B6">
                <w:rPr>
                  <w:b/>
                  <w:i/>
                  <w:color w:val="0000FF"/>
                  <w:sz w:val="16"/>
                  <w:szCs w:val="16"/>
                  <w:u w:val="single"/>
                </w:rPr>
                <w:t>S4aI240072</w:t>
              </w:r>
            </w:hyperlink>
          </w:p>
        </w:tc>
        <w:tc>
          <w:tcPr>
            <w:tcW w:w="3405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1D2388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[5GMS_Pro_Ph2] Work Item Summary</w:t>
            </w:r>
          </w:p>
        </w:tc>
        <w:tc>
          <w:tcPr>
            <w:tcW w:w="156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E8FE75" w14:textId="77777777" w:rsidR="00D305B6" w:rsidRDefault="00D305B6" w:rsidP="00801A86">
            <w:pPr>
              <w:rPr>
                <w:i/>
                <w:color w:val="242424"/>
                <w:sz w:val="16"/>
                <w:szCs w:val="16"/>
              </w:rPr>
            </w:pPr>
            <w:r>
              <w:rPr>
                <w:i/>
                <w:color w:val="242424"/>
                <w:sz w:val="16"/>
                <w:szCs w:val="16"/>
              </w:rPr>
              <w:t>Qualcomm Incorporated (Rapporteur)</w:t>
            </w:r>
          </w:p>
        </w:tc>
        <w:tc>
          <w:tcPr>
            <w:tcW w:w="1500" w:type="dxa"/>
            <w:tcBorders>
              <w:top w:val="single" w:sz="6" w:space="0" w:color="A6A6A6"/>
              <w:left w:val="nil"/>
              <w:bottom w:val="single" w:sz="6" w:space="0" w:color="A6A6A6"/>
              <w:right w:val="single" w:sz="6" w:space="0" w:color="A6A6A6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76B77B" w14:textId="77777777" w:rsidR="00D305B6" w:rsidRDefault="00D305B6" w:rsidP="00801A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Thomas Stockhammer</w:t>
            </w:r>
          </w:p>
        </w:tc>
      </w:tr>
    </w:tbl>
    <w:p w14:paraId="0D7F3FE3" w14:textId="77777777" w:rsidR="00D305B6" w:rsidRDefault="00D305B6" w:rsidP="00D305B6">
      <w:pPr>
        <w:shd w:val="clear" w:color="auto" w:fill="FFFFFF"/>
        <w:rPr>
          <w:rFonts w:ascii="Calibri" w:eastAsia="Calibri" w:hAnsi="Calibri" w:cs="Calibri"/>
          <w:i/>
          <w:color w:val="242424"/>
        </w:rPr>
      </w:pPr>
      <w:r>
        <w:rPr>
          <w:rFonts w:ascii="Calibri" w:eastAsia="Calibri" w:hAnsi="Calibri" w:cs="Calibri"/>
          <w:i/>
          <w:color w:val="242424"/>
        </w:rPr>
        <w:t xml:space="preserve"> </w:t>
      </w:r>
    </w:p>
    <w:p w14:paraId="65C28E47" w14:textId="77777777" w:rsidR="00D305B6" w:rsidRDefault="00D305B6" w:rsidP="00D305B6">
      <w:pPr>
        <w:shd w:val="clear" w:color="auto" w:fill="FFFFFF"/>
        <w:rPr>
          <w:highlight w:val="yellow"/>
        </w:rPr>
      </w:pPr>
      <w:r>
        <w:rPr>
          <w:rFonts w:ascii="Calibri" w:eastAsia="Calibri" w:hAnsi="Calibri" w:cs="Calibri"/>
          <w:i/>
          <w:color w:val="242424"/>
        </w:rPr>
        <w:t xml:space="preserve">2.8      </w:t>
      </w:r>
      <w:r>
        <w:rPr>
          <w:rFonts w:ascii="Calibri" w:eastAsia="Calibri" w:hAnsi="Calibri" w:cs="Calibri"/>
          <w:i/>
          <w:color w:val="242424"/>
        </w:rPr>
        <w:tab/>
        <w:t>Close of the session</w:t>
      </w:r>
    </w:p>
    <w:p w14:paraId="73D91713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2.1.4 </w:t>
      </w:r>
      <w:r>
        <w:tab/>
        <w:t>IPR and Anti-trust Reminder</w:t>
      </w:r>
    </w:p>
    <w:p w14:paraId="6A573992" w14:textId="77777777" w:rsidR="00D305B6" w:rsidRDefault="00D305B6" w:rsidP="00D305B6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27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2F48980A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2.2</w:t>
      </w:r>
      <w:r>
        <w:tab/>
        <w:t>Reports/Liaisons from other groups/meetings</w:t>
      </w:r>
    </w:p>
    <w:p w14:paraId="0EFD971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2.2.1</w:t>
      </w:r>
      <w:r>
        <w:tab/>
        <w:t>Reports from previous meetings</w:t>
      </w:r>
    </w:p>
    <w:p w14:paraId="319A36EE" w14:textId="77777777" w:rsidR="00D305B6" w:rsidRDefault="00D305B6" w:rsidP="00D305B6">
      <w:pPr>
        <w:spacing w:before="240" w:after="240"/>
      </w:pPr>
      <w:r>
        <w:t>none</w:t>
      </w:r>
    </w:p>
    <w:p w14:paraId="043A1FAE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2.2.2</w:t>
      </w:r>
      <w:r>
        <w:tab/>
        <w:t>Liaisons from other groups</w:t>
      </w:r>
    </w:p>
    <w:p w14:paraId="44DE1A2C" w14:textId="77777777" w:rsidR="00D305B6" w:rsidRDefault="00D305B6" w:rsidP="00D305B6">
      <w:r>
        <w:t>none</w:t>
      </w:r>
    </w:p>
    <w:p w14:paraId="179EDA29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2.2.3</w:t>
      </w:r>
      <w:r>
        <w:tab/>
        <w:t>LSs to other groups</w:t>
      </w:r>
    </w:p>
    <w:p w14:paraId="44241802" w14:textId="77777777" w:rsidR="00D305B6" w:rsidRDefault="00D305B6" w:rsidP="00D305B6">
      <w:r>
        <w:t>none</w:t>
      </w:r>
    </w:p>
    <w:p w14:paraId="37B9D8A6" w14:textId="77777777" w:rsidR="00D305B6" w:rsidRDefault="00D305B6" w:rsidP="00D305B6">
      <w:pPr>
        <w:pStyle w:val="Heading3"/>
      </w:pPr>
      <w:bookmarkStart w:id="11" w:name="_9xfq8ca3fss4" w:colFirst="0" w:colLast="0"/>
      <w:bookmarkEnd w:id="11"/>
      <w:r>
        <w:t>2.2.4</w:t>
      </w:r>
      <w:r>
        <w:tab/>
        <w:t>Joint Session with 5G-MAG</w:t>
      </w:r>
    </w:p>
    <w:p w14:paraId="6FB91C90" w14:textId="77777777" w:rsidR="00D305B6" w:rsidRDefault="00D305B6" w:rsidP="00D305B6">
      <w:r>
        <w:t>Not scheduled.</w:t>
      </w:r>
    </w:p>
    <w:p w14:paraId="2B89AC5C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lastRenderedPageBreak/>
        <w:t>2.3</w:t>
      </w:r>
      <w:r>
        <w:tab/>
        <w:t xml:space="preserve">CRs to features in Release 18 and </w:t>
      </w:r>
      <w:proofErr w:type="gramStart"/>
      <w:r>
        <w:t>earlier</w:t>
      </w:r>
      <w:proofErr w:type="gramEnd"/>
    </w:p>
    <w:p w14:paraId="5BA61C90" w14:textId="77777777" w:rsidR="00D305B6" w:rsidRDefault="00D305B6" w:rsidP="00D305B6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3" w:name="_tqaw40e30vnx" w:colFirst="0" w:colLast="0"/>
      <w:bookmarkEnd w:id="13"/>
      <w:r>
        <w:t>2.4</w:t>
      </w:r>
      <w:r>
        <w:tab/>
      </w:r>
      <w:proofErr w:type="spellStart"/>
      <w:r>
        <w:t>FS_MeMe</w:t>
      </w:r>
      <w:proofErr w:type="spellEnd"/>
      <w:r>
        <w:t xml:space="preserve"> (Study on Media Messaging)</w:t>
      </w:r>
    </w:p>
    <w:p w14:paraId="0EA2A3AC" w14:textId="77777777" w:rsidR="00D305B6" w:rsidRDefault="00000000" w:rsidP="00D305B6">
      <w:pPr>
        <w:spacing w:before="240" w:after="240"/>
        <w:rPr>
          <w:i/>
          <w:color w:val="4A86E8"/>
        </w:rPr>
      </w:pPr>
      <w:hyperlink r:id="rId28">
        <w:r w:rsidR="00D305B6">
          <w:rPr>
            <w:i/>
            <w:color w:val="1155CC"/>
            <w:u w:val="single"/>
          </w:rPr>
          <w:t>SP-240477</w:t>
        </w:r>
      </w:hyperlink>
      <w:r w:rsidR="00D305B6">
        <w:rPr>
          <w:i/>
          <w:color w:val="4A86E8"/>
        </w:rPr>
        <w:t xml:space="preserve"> SID Study on Media Messaging</w:t>
      </w:r>
    </w:p>
    <w:p w14:paraId="106DAB6B" w14:textId="77777777" w:rsidR="00D305B6" w:rsidRDefault="00D305B6" w:rsidP="00D305B6">
      <w:r>
        <w:t>No documents</w:t>
      </w:r>
    </w:p>
    <w:p w14:paraId="5A55E89C" w14:textId="77777777" w:rsidR="00D305B6" w:rsidRDefault="00D305B6" w:rsidP="00D305B6">
      <w:pPr>
        <w:pStyle w:val="Heading2"/>
        <w:rPr>
          <w:b/>
          <w:color w:val="FF0000"/>
        </w:rPr>
      </w:pPr>
      <w:bookmarkStart w:id="14" w:name="_1xxgs2u0pszr" w:colFirst="0" w:colLast="0"/>
      <w:bookmarkEnd w:id="14"/>
      <w:r>
        <w:t>2.5</w:t>
      </w:r>
      <w:r>
        <w:tab/>
        <w:t>FS_AMD (Study on Advanced Media Delivery)</w:t>
      </w:r>
    </w:p>
    <w:p w14:paraId="2CC9801D" w14:textId="77777777" w:rsidR="00D305B6" w:rsidRDefault="00000000" w:rsidP="00D305B6">
      <w:pPr>
        <w:spacing w:before="240" w:after="240"/>
        <w:rPr>
          <w:i/>
          <w:color w:val="4A86E8"/>
        </w:rPr>
      </w:pPr>
      <w:hyperlink r:id="rId29">
        <w:r w:rsidR="00D305B6">
          <w:rPr>
            <w:i/>
            <w:color w:val="1155CC"/>
            <w:u w:val="single"/>
          </w:rPr>
          <w:t>SP-240478</w:t>
        </w:r>
      </w:hyperlink>
      <w:r w:rsidR="00D305B6">
        <w:rPr>
          <w:i/>
          <w:color w:val="4A86E8"/>
        </w:rPr>
        <w:t xml:space="preserve"> SID Study on Advanced Media Delivery</w:t>
      </w:r>
    </w:p>
    <w:p w14:paraId="4944B166" w14:textId="77777777" w:rsidR="00D305B6" w:rsidRDefault="00D305B6" w:rsidP="00D305B6">
      <w:pPr>
        <w:spacing w:before="240" w:after="240"/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65"/>
        <w:gridCol w:w="4830"/>
        <w:gridCol w:w="1470"/>
        <w:gridCol w:w="1200"/>
      </w:tblGrid>
      <w:tr w:rsidR="00D305B6" w14:paraId="150511F8" w14:textId="77777777" w:rsidTr="00801A86">
        <w:trPr>
          <w:trHeight w:val="825"/>
        </w:trPr>
        <w:tc>
          <w:tcPr>
            <w:tcW w:w="136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56803A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0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S4aI240063</w:t>
              </w:r>
            </w:hyperlink>
          </w:p>
        </w:tc>
        <w:tc>
          <w:tcPr>
            <w:tcW w:w="483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8219AB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Gap Analysis and Candidate solution for generation of dynamic media presentations from different sources</w:t>
            </w:r>
          </w:p>
        </w:tc>
        <w:tc>
          <w:tcPr>
            <w:tcW w:w="14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1FA4D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HUAWEI TECH. GmbH</w:t>
            </w:r>
          </w:p>
        </w:tc>
        <w:tc>
          <w:tcPr>
            <w:tcW w:w="12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39F5A" w14:textId="6C1123E5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Rufael Mekuria</w:t>
            </w:r>
          </w:p>
        </w:tc>
      </w:tr>
    </w:tbl>
    <w:p w14:paraId="7E8F1B8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531EF77B" w14:textId="40784CA8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Rufael Mekuria</w:t>
      </w:r>
    </w:p>
    <w:p w14:paraId="66091ECB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06EF4E48" w14:textId="77777777" w:rsidR="00D305B6" w:rsidRDefault="00D305B6" w:rsidP="00D305B6">
      <w:pPr>
        <w:numPr>
          <w:ilvl w:val="0"/>
          <w:numId w:val="53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Jason: for </w:t>
      </w:r>
      <w:proofErr w:type="spellStart"/>
      <w:r>
        <w:rPr>
          <w:rFonts w:ascii="Calibri" w:eastAsia="Calibri" w:hAnsi="Calibri" w:cs="Calibri"/>
        </w:rPr>
        <w:t>Vod</w:t>
      </w:r>
      <w:proofErr w:type="spellEnd"/>
      <w:r>
        <w:rPr>
          <w:rFonts w:ascii="Calibri" w:eastAsia="Calibri" w:hAnsi="Calibri" w:cs="Calibri"/>
        </w:rPr>
        <w:t xml:space="preserve"> or live content? </w:t>
      </w:r>
    </w:p>
    <w:p w14:paraId="259ACF4A" w14:textId="3D920C48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it targets live mostly, for dynamic content. </w:t>
      </w:r>
    </w:p>
    <w:p w14:paraId="3F0F0706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Jason: Requirements are very different for live </w:t>
      </w:r>
      <w:proofErr w:type="spellStart"/>
      <w:r>
        <w:rPr>
          <w:rFonts w:ascii="Calibri" w:eastAsia="Calibri" w:hAnsi="Calibri" w:cs="Calibri"/>
        </w:rPr>
        <w:t>n</w:t>
      </w:r>
      <w:proofErr w:type="spellEnd"/>
      <w:r>
        <w:rPr>
          <w:rFonts w:ascii="Calibri" w:eastAsia="Calibri" w:hAnsi="Calibri" w:cs="Calibri"/>
        </w:rPr>
        <w:t xml:space="preserve"> non-live. I would request to adjust the title to make it explicitly clear. </w:t>
      </w:r>
    </w:p>
    <w:p w14:paraId="3E8D5369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not super clear what the issue is.  The availability start time can be expressed in MPDs in time offset. The player needs to be aware to handle this. </w:t>
      </w:r>
    </w:p>
    <w:p w14:paraId="4EC5C201" w14:textId="4C42ED14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ideally, we don’t change the players. The segments are aligned, and representations are aligned.  No changes are required to the player. It should be supported already.  Nothing new is DASH syntax. </w:t>
      </w:r>
    </w:p>
    <w:p w14:paraId="13B0788F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We need to write down the problem statement very accurately.  The problem we need to treat is all ASs send the MPD?</w:t>
      </w:r>
    </w:p>
    <w:p w14:paraId="740DB168" w14:textId="01F7DC15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trying to solve the same timeline for MPDs. </w:t>
      </w:r>
    </w:p>
    <w:p w14:paraId="4C5BCA1B" w14:textId="69A443E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You are inconsistent with the usage of timeline.  There is an availability timeline and a presentation timeline. Which one are you talking about?</w:t>
      </w:r>
    </w:p>
    <w:p w14:paraId="78655A3A" w14:textId="773B8C8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both. </w:t>
      </w:r>
    </w:p>
    <w:p w14:paraId="63435CE7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We need to be more accurate about the description. </w:t>
      </w:r>
    </w:p>
    <w:p w14:paraId="2A4FF13F" w14:textId="7E24588A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Rufael: there could be inconsistencies with the availability timeline and presentation timeline. They are best practices.</w:t>
      </w:r>
    </w:p>
    <w:p w14:paraId="57E6C3DE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Can we just detail the problem statement before proposing the solution? </w:t>
      </w:r>
    </w:p>
    <w:p w14:paraId="4AF50E83" w14:textId="77777777" w:rsidR="00D305B6" w:rsidRDefault="00D305B6" w:rsidP="00D305B6">
      <w:pPr>
        <w:numPr>
          <w:ilvl w:val="0"/>
          <w:numId w:val="53"/>
        </w:numP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Daniel :</w:t>
      </w:r>
      <w:proofErr w:type="gramEnd"/>
      <w:r>
        <w:rPr>
          <w:rFonts w:ascii="Calibri" w:eastAsia="Calibri" w:hAnsi="Calibri" w:cs="Calibri"/>
        </w:rPr>
        <w:t xml:space="preserve"> The problem is not entirely clear. </w:t>
      </w:r>
    </w:p>
    <w:p w14:paraId="363AA2E3" w14:textId="7A8EC6E2" w:rsidR="00D305B6" w:rsidRDefault="00D305B6" w:rsidP="00D305B6">
      <w:pPr>
        <w:numPr>
          <w:ilvl w:val="0"/>
          <w:numId w:val="53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Agree. This is not for CDN media delivery. In DASH, the client needs to be able to do this.  The point of this is to enable redundancy. </w:t>
      </w:r>
    </w:p>
    <w:p w14:paraId="0287BC8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 suggest </w:t>
      </w:r>
      <w:proofErr w:type="gramStart"/>
      <w:r>
        <w:rPr>
          <w:rFonts w:ascii="Calibri" w:eastAsia="Calibri" w:hAnsi="Calibri" w:cs="Calibri"/>
        </w:rPr>
        <w:t>to revise</w:t>
      </w:r>
      <w:proofErr w:type="gramEnd"/>
      <w:r>
        <w:rPr>
          <w:rFonts w:ascii="Calibri" w:eastAsia="Calibri" w:hAnsi="Calibri" w:cs="Calibri"/>
        </w:rPr>
        <w:t xml:space="preserve">. </w:t>
      </w:r>
    </w:p>
    <w:p w14:paraId="2C5752C4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31">
        <w:r w:rsidR="00D305B6">
          <w:rPr>
            <w:rFonts w:ascii="Calibri" w:eastAsia="Calibri" w:hAnsi="Calibri" w:cs="Calibri"/>
            <w:color w:val="1155CC"/>
            <w:u w:val="single"/>
          </w:rPr>
          <w:t>S4aI240063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noted</w:t>
      </w:r>
      <w:r w:rsidR="00D305B6">
        <w:rPr>
          <w:rFonts w:ascii="Calibri" w:eastAsia="Calibri" w:hAnsi="Calibri" w:cs="Calibri"/>
        </w:rPr>
        <w:t>.</w:t>
      </w:r>
    </w:p>
    <w:p w14:paraId="2D0F01F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7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195"/>
        <w:gridCol w:w="2070"/>
        <w:gridCol w:w="2220"/>
      </w:tblGrid>
      <w:tr w:rsidR="00D305B6" w14:paraId="744277C7" w14:textId="77777777" w:rsidTr="00801A86">
        <w:trPr>
          <w:trHeight w:val="28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C677C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2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S4aI240064</w:t>
              </w:r>
            </w:hyperlink>
          </w:p>
        </w:tc>
        <w:tc>
          <w:tcPr>
            <w:tcW w:w="31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AABD5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Specification Structure</w:t>
            </w:r>
          </w:p>
        </w:tc>
        <w:tc>
          <w:tcPr>
            <w:tcW w:w="20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E7C6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679EC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34F9FE8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75A5ACB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6FE10E5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7EF7892" w14:textId="77777777" w:rsidR="00D305B6" w:rsidRDefault="00D305B6" w:rsidP="00D305B6">
      <w:pPr>
        <w:numPr>
          <w:ilvl w:val="0"/>
          <w:numId w:val="56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Do you want to use that for new references?</w:t>
      </w:r>
    </w:p>
    <w:p w14:paraId="28F13A9A" w14:textId="6CE099CF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Thomas :</w:t>
      </w:r>
      <w:proofErr w:type="gramEnd"/>
      <w:r>
        <w:rPr>
          <w:rFonts w:ascii="Calibri" w:eastAsia="Calibri" w:hAnsi="Calibri" w:cs="Calibri"/>
        </w:rPr>
        <w:t xml:space="preserve">  </w:t>
      </w:r>
    </w:p>
    <w:p w14:paraId="4961FD50" w14:textId="4CF8B70B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 I think this is just bringing 5GMS </w:t>
      </w:r>
      <w:proofErr w:type="gramStart"/>
      <w:r>
        <w:rPr>
          <w:rFonts w:ascii="Calibri" w:eastAsia="Calibri" w:hAnsi="Calibri" w:cs="Calibri"/>
        </w:rPr>
        <w:t>architecture</w:t>
      </w:r>
      <w:proofErr w:type="gramEnd"/>
      <w:r>
        <w:rPr>
          <w:rFonts w:ascii="Calibri" w:eastAsia="Calibri" w:hAnsi="Calibri" w:cs="Calibri"/>
        </w:rPr>
        <w:t xml:space="preserve"> </w:t>
      </w:r>
    </w:p>
    <w:p w14:paraId="4F3FB7F5" w14:textId="77777777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 idea is to discuss how the idea of new spec will look like when with </w:t>
      </w:r>
      <w:proofErr w:type="gramStart"/>
      <w:r>
        <w:rPr>
          <w:rFonts w:ascii="Calibri" w:eastAsia="Calibri" w:hAnsi="Calibri" w:cs="Calibri"/>
        </w:rPr>
        <w:t>all of</w:t>
      </w:r>
      <w:proofErr w:type="gramEnd"/>
      <w:r>
        <w:rPr>
          <w:rFonts w:ascii="Calibri" w:eastAsia="Calibri" w:hAnsi="Calibri" w:cs="Calibri"/>
        </w:rPr>
        <w:t xml:space="preserve"> the content delivery aspects.  </w:t>
      </w:r>
    </w:p>
    <w:p w14:paraId="5A81204C" w14:textId="303A380F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you mean is this a </w:t>
      </w:r>
      <w:proofErr w:type="gramStart"/>
      <w:r>
        <w:rPr>
          <w:rFonts w:ascii="Calibri" w:eastAsia="Calibri" w:hAnsi="Calibri" w:cs="Calibri"/>
        </w:rPr>
        <w:t>KI ?</w:t>
      </w:r>
      <w:proofErr w:type="gramEnd"/>
    </w:p>
    <w:p w14:paraId="26C0EBD6" w14:textId="77777777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no, this is not KI, but it could be part of the KI and then you could structure.  </w:t>
      </w:r>
    </w:p>
    <w:p w14:paraId="52243D9E" w14:textId="4BA22079" w:rsidR="00D305B6" w:rsidRDefault="00D305B6" w:rsidP="00D305B6">
      <w:pPr>
        <w:numPr>
          <w:ilvl w:val="0"/>
          <w:numId w:val="56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Fred: can we endorse </w:t>
      </w:r>
      <w:proofErr w:type="gramStart"/>
      <w:r>
        <w:rPr>
          <w:rFonts w:ascii="Calibri" w:eastAsia="Calibri" w:hAnsi="Calibri" w:cs="Calibri"/>
        </w:rPr>
        <w:t>it ?</w:t>
      </w:r>
      <w:proofErr w:type="gramEnd"/>
    </w:p>
    <w:p w14:paraId="535CBE2C" w14:textId="4C134FAE" w:rsidR="00D305B6" w:rsidRDefault="00D305B6" w:rsidP="00D305B6">
      <w:pPr>
        <w:numPr>
          <w:ilvl w:val="0"/>
          <w:numId w:val="56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I like more time to review. I thought this was just aligning. I would like a revision. </w:t>
      </w:r>
    </w:p>
    <w:p w14:paraId="27F88DC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we can go for endorsement while making the changes.  </w:t>
      </w:r>
    </w:p>
    <w:p w14:paraId="0563E570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33">
        <w:r w:rsidR="00D305B6">
          <w:rPr>
            <w:rFonts w:ascii="Calibri" w:eastAsia="Calibri" w:hAnsi="Calibri" w:cs="Calibri"/>
            <w:color w:val="1155CC"/>
            <w:u w:val="single"/>
          </w:rPr>
          <w:t>S4aI240064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64659A8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975"/>
        <w:gridCol w:w="1710"/>
        <w:gridCol w:w="1905"/>
      </w:tblGrid>
      <w:tr w:rsidR="00D305B6" w14:paraId="6BBFE90D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E53622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4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S4aI240065</w:t>
              </w:r>
            </w:hyperlink>
          </w:p>
        </w:tc>
        <w:tc>
          <w:tcPr>
            <w:tcW w:w="39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5A861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In-session Unicast Repair for MBS Object Distribution</w:t>
            </w:r>
          </w:p>
        </w:tc>
        <w:tc>
          <w:tcPr>
            <w:tcW w:w="17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66AE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9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D1192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3C5C94C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46C4764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lastRenderedPageBreak/>
        <w:t>Presenter</w:t>
      </w:r>
      <w:r>
        <w:rPr>
          <w:rFonts w:ascii="Calibri" w:eastAsia="Calibri" w:hAnsi="Calibri" w:cs="Calibri"/>
        </w:rPr>
        <w:t>: Thomas Stockhammer</w:t>
      </w:r>
    </w:p>
    <w:p w14:paraId="79FA4F6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12C59C9B" w14:textId="77777777" w:rsidR="00D305B6" w:rsidRDefault="00D305B6" w:rsidP="00D305B6">
      <w:pPr>
        <w:numPr>
          <w:ilvl w:val="0"/>
          <w:numId w:val="58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 comments/questions</w:t>
      </w:r>
    </w:p>
    <w:p w14:paraId="4215ACF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54996495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35">
        <w:r w:rsidR="00D305B6">
          <w:rPr>
            <w:rFonts w:ascii="Calibri" w:eastAsia="Calibri" w:hAnsi="Calibri" w:cs="Calibri"/>
            <w:color w:val="1155CC"/>
            <w:u w:val="single"/>
          </w:rPr>
          <w:t>S4aI240065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1BB494B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360"/>
        <w:gridCol w:w="2040"/>
        <w:gridCol w:w="2190"/>
      </w:tblGrid>
      <w:tr w:rsidR="00D305B6" w14:paraId="039E281A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B9786E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6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S4aI240066</w:t>
              </w:r>
            </w:hyperlink>
          </w:p>
        </w:tc>
        <w:tc>
          <w:tcPr>
            <w:tcW w:w="336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4E194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Common Client Metadata</w:t>
            </w:r>
          </w:p>
        </w:tc>
        <w:tc>
          <w:tcPr>
            <w:tcW w:w="20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2BD835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19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26449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575304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5BCA14E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72906DC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9CF79C7" w14:textId="77777777" w:rsidR="00D305B6" w:rsidRDefault="00D305B6" w:rsidP="00D305B6">
      <w:pPr>
        <w:numPr>
          <w:ilvl w:val="0"/>
          <w:numId w:val="51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Reference to EVEX?</w:t>
      </w:r>
    </w:p>
    <w:p w14:paraId="177F9A17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That's correct. I need a proper </w:t>
      </w:r>
      <w:proofErr w:type="gramStart"/>
      <w:r>
        <w:rPr>
          <w:rFonts w:ascii="Calibri" w:eastAsia="Calibri" w:hAnsi="Calibri" w:cs="Calibri"/>
        </w:rPr>
        <w:t>reference</w:t>
      </w:r>
      <w:proofErr w:type="gramEnd"/>
    </w:p>
    <w:p w14:paraId="1547332F" w14:textId="2B10F91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</w:t>
      </w:r>
      <w:proofErr w:type="gramStart"/>
      <w:r>
        <w:rPr>
          <w:rFonts w:ascii="Calibri" w:eastAsia="Calibri" w:hAnsi="Calibri" w:cs="Calibri"/>
        </w:rPr>
        <w:t>: :</w:t>
      </w:r>
      <w:proofErr w:type="gramEnd"/>
      <w:r>
        <w:rPr>
          <w:rFonts w:ascii="Calibri" w:eastAsia="Calibri" w:hAnsi="Calibri" w:cs="Calibri"/>
        </w:rPr>
        <w:t xml:space="preserve"> if we are going to Common Media Metadata, this was used for CDN right? I think we should use AS instead of CDN. </w:t>
      </w:r>
    </w:p>
    <w:p w14:paraId="678348D8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They don’t know what AS is. It is our duty to do this.</w:t>
      </w:r>
    </w:p>
    <w:p w14:paraId="328E7E35" w14:textId="75B36369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maybe we can </w:t>
      </w:r>
      <w:proofErr w:type="gramStart"/>
      <w:r>
        <w:rPr>
          <w:rFonts w:ascii="Calibri" w:eastAsia="Calibri" w:hAnsi="Calibri" w:cs="Calibri"/>
        </w:rPr>
        <w:t>add  a</w:t>
      </w:r>
      <w:proofErr w:type="gramEnd"/>
      <w:r>
        <w:rPr>
          <w:rFonts w:ascii="Calibri" w:eastAsia="Calibri" w:hAnsi="Calibri" w:cs="Calibri"/>
        </w:rPr>
        <w:t xml:space="preserve"> sentence saying this, the description of CDN is more generic.</w:t>
      </w:r>
    </w:p>
    <w:p w14:paraId="1F8C74C6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Fred: this is architecture mapping we are asking </w:t>
      </w:r>
      <w:proofErr w:type="gramStart"/>
      <w:r>
        <w:rPr>
          <w:rFonts w:ascii="Calibri" w:eastAsia="Calibri" w:hAnsi="Calibri" w:cs="Calibri"/>
        </w:rPr>
        <w:t>for</w:t>
      </w:r>
      <w:proofErr w:type="gramEnd"/>
    </w:p>
    <w:p w14:paraId="6A688846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that's part of work</w:t>
      </w:r>
    </w:p>
    <w:p w14:paraId="4740D60C" w14:textId="7F798F15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Fred: That's coming then. </w:t>
      </w:r>
    </w:p>
    <w:p w14:paraId="1D60646D" w14:textId="6B79DC15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CMCD is a very generic technology. I am just making this comment that the description needs to be specific.  </w:t>
      </w:r>
    </w:p>
    <w:p w14:paraId="15F969D0" w14:textId="77777777" w:rsidR="00D305B6" w:rsidRDefault="00D305B6" w:rsidP="00D305B6">
      <w:pPr>
        <w:numPr>
          <w:ilvl w:val="0"/>
          <w:numId w:val="5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Fred: Could you clarify how you will address the reference.</w:t>
      </w:r>
    </w:p>
    <w:p w14:paraId="1C5D1D97" w14:textId="77777777" w:rsidR="00D305B6" w:rsidRDefault="00D305B6" w:rsidP="00D305B6">
      <w:pPr>
        <w:numPr>
          <w:ilvl w:val="0"/>
          <w:numId w:val="51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 idea is to basically put it as comments. </w:t>
      </w:r>
    </w:p>
    <w:p w14:paraId="3B44F93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endorsed. </w:t>
      </w:r>
    </w:p>
    <w:p w14:paraId="60192771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37">
        <w:r w:rsidR="00D305B6">
          <w:rPr>
            <w:rFonts w:ascii="Calibri" w:eastAsia="Calibri" w:hAnsi="Calibri" w:cs="Calibri"/>
            <w:color w:val="1155CC"/>
            <w:u w:val="single"/>
          </w:rPr>
          <w:t>S4aI240066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400AF4F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80"/>
        <w:gridCol w:w="1980"/>
        <w:gridCol w:w="2145"/>
      </w:tblGrid>
      <w:tr w:rsidR="00D305B6" w14:paraId="3F7141AA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6381B0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38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S4aI240067</w:t>
              </w:r>
            </w:hyperlink>
          </w:p>
        </w:tc>
        <w:tc>
          <w:tcPr>
            <w:tcW w:w="348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73295C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DRM and Conditional Access.</w:t>
            </w:r>
          </w:p>
        </w:tc>
        <w:tc>
          <w:tcPr>
            <w:tcW w:w="198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0681F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21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B4CEDF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76F0EBF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1398B746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64BBC4C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 xml:space="preserve">: </w:t>
      </w:r>
    </w:p>
    <w:p w14:paraId="12790A05" w14:textId="5112879C" w:rsidR="00D305B6" w:rsidRDefault="00D305B6" w:rsidP="00D305B6">
      <w:pPr>
        <w:numPr>
          <w:ilvl w:val="0"/>
          <w:numId w:val="59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more about the position of the text? Why mention only about DASH-IF? Why do we not mention W3C and so on? This is my main </w:t>
      </w:r>
      <w:proofErr w:type="gramStart"/>
      <w:r>
        <w:rPr>
          <w:rFonts w:ascii="Calibri" w:eastAsia="Calibri" w:hAnsi="Calibri" w:cs="Calibri"/>
        </w:rPr>
        <w:t>concern</w:t>
      </w:r>
      <w:proofErr w:type="gramEnd"/>
    </w:p>
    <w:p w14:paraId="488221BB" w14:textId="77777777" w:rsidR="00D305B6" w:rsidRDefault="00D305B6" w:rsidP="00D305B6">
      <w:pPr>
        <w:numPr>
          <w:ilvl w:val="0"/>
          <w:numId w:val="59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this is indeed from CPIX, this comes from part 5. If we need to add more, we can always do this in future. </w:t>
      </w:r>
    </w:p>
    <w:p w14:paraId="4354DA73" w14:textId="77777777" w:rsidR="00D305B6" w:rsidRDefault="00D305B6" w:rsidP="00D305B6">
      <w:pPr>
        <w:numPr>
          <w:ilvl w:val="0"/>
          <w:numId w:val="59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Ahmed: This is just to understand the procedure of </w:t>
      </w:r>
      <w:proofErr w:type="gramStart"/>
      <w:r>
        <w:rPr>
          <w:rFonts w:ascii="Calibri" w:eastAsia="Calibri" w:hAnsi="Calibri" w:cs="Calibri"/>
        </w:rPr>
        <w:t>references ?</w:t>
      </w:r>
      <w:proofErr w:type="gramEnd"/>
      <w:r>
        <w:rPr>
          <w:rFonts w:ascii="Calibri" w:eastAsia="Calibri" w:hAnsi="Calibri" w:cs="Calibri"/>
        </w:rPr>
        <w:t xml:space="preserve"> Do we need a separate CR to aggregate all the comments?</w:t>
      </w:r>
    </w:p>
    <w:p w14:paraId="294D4D9D" w14:textId="77777777" w:rsidR="00D305B6" w:rsidRDefault="00D305B6" w:rsidP="00D305B6">
      <w:pPr>
        <w:numPr>
          <w:ilvl w:val="0"/>
          <w:numId w:val="59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There is a CCR14 that is master CR and that will do </w:t>
      </w:r>
      <w:proofErr w:type="gramStart"/>
      <w:r>
        <w:rPr>
          <w:rFonts w:ascii="Calibri" w:eastAsia="Calibri" w:hAnsi="Calibri" w:cs="Calibri"/>
        </w:rPr>
        <w:t>all of</w:t>
      </w:r>
      <w:proofErr w:type="gramEnd"/>
      <w:r>
        <w:rPr>
          <w:rFonts w:ascii="Calibri" w:eastAsia="Calibri" w:hAnsi="Calibri" w:cs="Calibri"/>
        </w:rPr>
        <w:t xml:space="preserve"> the combinations. </w:t>
      </w:r>
    </w:p>
    <w:p w14:paraId="15A73FB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 endorsed</w:t>
      </w:r>
    </w:p>
    <w:p w14:paraId="4C44852E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39">
        <w:r w:rsidR="00D305B6">
          <w:rPr>
            <w:rFonts w:ascii="Calibri" w:eastAsia="Calibri" w:hAnsi="Calibri" w:cs="Calibri"/>
            <w:color w:val="1155CC"/>
            <w:u w:val="single"/>
          </w:rPr>
          <w:t>S4aI240067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7BB621E7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945"/>
        <w:gridCol w:w="1725"/>
        <w:gridCol w:w="1920"/>
      </w:tblGrid>
      <w:tr w:rsidR="00D305B6" w14:paraId="44543ED2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3FA636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0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S4aI240068</w:t>
              </w:r>
            </w:hyperlink>
          </w:p>
        </w:tc>
        <w:tc>
          <w:tcPr>
            <w:tcW w:w="39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D832D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[FS_AMD] MBS User Service and Delivery Protocols for </w:t>
            </w:r>
            <w:proofErr w:type="spellStart"/>
            <w:r>
              <w:rPr>
                <w:rFonts w:ascii="Calibri" w:eastAsia="Calibri" w:hAnsi="Calibri" w:cs="Calibri"/>
              </w:rPr>
              <w:t>eMBMS</w:t>
            </w:r>
            <w:proofErr w:type="spellEnd"/>
          </w:p>
        </w:tc>
        <w:tc>
          <w:tcPr>
            <w:tcW w:w="172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2452E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9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8D431C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EFADA39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2892B80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1FAB30E0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057EC1AB" w14:textId="77777777" w:rsidR="00D305B6" w:rsidRDefault="00D305B6" w:rsidP="00D305B6">
      <w:pPr>
        <w:numPr>
          <w:ilvl w:val="0"/>
          <w:numId w:val="63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reference to LTE-based 5G broadcast.</w:t>
      </w:r>
    </w:p>
    <w:p w14:paraId="6AD86AC0" w14:textId="77777777" w:rsidR="00D305B6" w:rsidRDefault="00D305B6" w:rsidP="00D305B6">
      <w:pPr>
        <w:numPr>
          <w:ilvl w:val="0"/>
          <w:numId w:val="6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Ok, I'll add.</w:t>
      </w:r>
    </w:p>
    <w:p w14:paraId="0B843958" w14:textId="77777777" w:rsidR="00D305B6" w:rsidRDefault="00D305B6" w:rsidP="00D305B6">
      <w:pPr>
        <w:numPr>
          <w:ilvl w:val="0"/>
          <w:numId w:val="63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What is the user service level?</w:t>
      </w:r>
    </w:p>
    <w:p w14:paraId="6A98A687" w14:textId="77777777" w:rsidR="00D305B6" w:rsidRDefault="00D305B6" w:rsidP="00D305B6">
      <w:pPr>
        <w:numPr>
          <w:ilvl w:val="0"/>
          <w:numId w:val="63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no interface from MBMSF to MBMS-GW. We need to define that. </w:t>
      </w:r>
    </w:p>
    <w:p w14:paraId="7D3986C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22F42BD4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41">
        <w:r w:rsidR="00D305B6">
          <w:rPr>
            <w:rFonts w:ascii="Calibri" w:eastAsia="Calibri" w:hAnsi="Calibri" w:cs="Calibri"/>
            <w:color w:val="1155CC"/>
            <w:u w:val="single"/>
          </w:rPr>
          <w:t>S4aI240068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0C422C06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4005"/>
        <w:gridCol w:w="1695"/>
        <w:gridCol w:w="1890"/>
      </w:tblGrid>
      <w:tr w:rsidR="00D305B6" w14:paraId="32E3D905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9FAB02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2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S4aI240069</w:t>
              </w:r>
            </w:hyperlink>
          </w:p>
        </w:tc>
        <w:tc>
          <w:tcPr>
            <w:tcW w:w="40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705AD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Selected MBMS Functionalities not supported in MBS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59F8A0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Germany</w:t>
            </w:r>
          </w:p>
        </w:tc>
        <w:tc>
          <w:tcPr>
            <w:tcW w:w="189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A3B1AB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A0974D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07D589F9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261ACBB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6D05A5B5" w14:textId="77777777" w:rsidR="00D305B6" w:rsidRDefault="00D305B6" w:rsidP="00D305B6">
      <w:pPr>
        <w:numPr>
          <w:ilvl w:val="0"/>
          <w:numId w:val="55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the text in description doesn't say anything. </w:t>
      </w:r>
    </w:p>
    <w:p w14:paraId="0CB3117C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</w:t>
      </w:r>
      <w:proofErr w:type="spellStart"/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can do </w:t>
      </w:r>
      <w:proofErr w:type="gramStart"/>
      <w:r>
        <w:rPr>
          <w:rFonts w:ascii="Calibri" w:eastAsia="Calibri" w:hAnsi="Calibri" w:cs="Calibri"/>
        </w:rPr>
        <w:t>that</w:t>
      </w:r>
      <w:proofErr w:type="gramEnd"/>
      <w:r>
        <w:rPr>
          <w:rFonts w:ascii="Calibri" w:eastAsia="Calibri" w:hAnsi="Calibri" w:cs="Calibri"/>
        </w:rPr>
        <w:t xml:space="preserve"> </w:t>
      </w:r>
    </w:p>
    <w:p w14:paraId="4CB277EB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Fred: </w:t>
      </w:r>
      <w:proofErr w:type="spellStart"/>
      <w:r>
        <w:rPr>
          <w:rFonts w:ascii="Calibri" w:eastAsia="Calibri" w:hAnsi="Calibri" w:cs="Calibri"/>
        </w:rPr>
        <w:t>i</w:t>
      </w:r>
      <w:proofErr w:type="spellEnd"/>
      <w:r>
        <w:rPr>
          <w:rFonts w:ascii="Calibri" w:eastAsia="Calibri" w:hAnsi="Calibri" w:cs="Calibri"/>
        </w:rPr>
        <w:t xml:space="preserve"> concur with </w:t>
      </w:r>
      <w:proofErr w:type="gramStart"/>
      <w:r>
        <w:rPr>
          <w:rFonts w:ascii="Calibri" w:eastAsia="Calibri" w:hAnsi="Calibri" w:cs="Calibri"/>
        </w:rPr>
        <w:t>that</w:t>
      </w:r>
      <w:proofErr w:type="gramEnd"/>
    </w:p>
    <w:p w14:paraId="75AF6336" w14:textId="77777777" w:rsidR="00D305B6" w:rsidRDefault="00D305B6" w:rsidP="00D305B6">
      <w:pPr>
        <w:numPr>
          <w:ilvl w:val="0"/>
          <w:numId w:val="5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I can argue about that. </w:t>
      </w:r>
    </w:p>
    <w:p w14:paraId="647DFD96" w14:textId="77777777" w:rsidR="00D305B6" w:rsidRDefault="00D305B6" w:rsidP="00D305B6">
      <w:pPr>
        <w:numPr>
          <w:ilvl w:val="1"/>
          <w:numId w:val="55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ok, I will add brackets. </w:t>
      </w:r>
    </w:p>
    <w:p w14:paraId="50763DC8" w14:textId="7573269D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endorsed with brackets. Brackets will be present in the next revision. </w:t>
      </w:r>
    </w:p>
    <w:p w14:paraId="632CF6C6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43">
        <w:r w:rsidR="00D305B6">
          <w:rPr>
            <w:rFonts w:ascii="Calibri" w:eastAsia="Calibri" w:hAnsi="Calibri" w:cs="Calibri"/>
            <w:color w:val="1155CC"/>
            <w:u w:val="single"/>
          </w:rPr>
          <w:t>S4aI240069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4F03F0F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3435"/>
        <w:gridCol w:w="2355"/>
        <w:gridCol w:w="1800"/>
      </w:tblGrid>
      <w:tr w:rsidR="00D305B6" w14:paraId="7A6E7DEA" w14:textId="77777777" w:rsidTr="00801A86">
        <w:trPr>
          <w:trHeight w:val="82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FB77A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4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S4aI240071</w:t>
              </w:r>
            </w:hyperlink>
          </w:p>
        </w:tc>
        <w:tc>
          <w:tcPr>
            <w:tcW w:w="34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6EA04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[FS_AMD] Updated Time and Work Plan for Advanced Media Delivery</w:t>
            </w:r>
          </w:p>
        </w:tc>
        <w:tc>
          <w:tcPr>
            <w:tcW w:w="23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08BA23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8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D9967A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7BE171AA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12D28A1C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320917A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21DE614E" w14:textId="77777777" w:rsidR="00D305B6" w:rsidRDefault="00D305B6" w:rsidP="00D305B6">
      <w:pPr>
        <w:numPr>
          <w:ilvl w:val="0"/>
          <w:numId w:val="52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 comments</w:t>
      </w:r>
    </w:p>
    <w:p w14:paraId="6B47A0CF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will be presented in the next call. </w:t>
      </w:r>
    </w:p>
    <w:p w14:paraId="35F11D3C" w14:textId="77777777" w:rsidR="00D305B6" w:rsidRDefault="00000000" w:rsidP="00D305B6">
      <w:pPr>
        <w:spacing w:before="240" w:after="240"/>
        <w:rPr>
          <w:rFonts w:ascii="Calibri" w:eastAsia="Calibri" w:hAnsi="Calibri" w:cs="Calibri"/>
        </w:rPr>
      </w:pPr>
      <w:hyperlink r:id="rId45">
        <w:r w:rsidR="00D305B6">
          <w:rPr>
            <w:rFonts w:ascii="Calibri" w:eastAsia="Calibri" w:hAnsi="Calibri" w:cs="Calibri"/>
            <w:color w:val="1155CC"/>
            <w:u w:val="single"/>
          </w:rPr>
          <w:t>S4aI240071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postponed</w:t>
      </w:r>
      <w:r w:rsidR="00D305B6">
        <w:rPr>
          <w:rFonts w:ascii="Calibri" w:eastAsia="Calibri" w:hAnsi="Calibri" w:cs="Calibri"/>
        </w:rPr>
        <w:t>.</w:t>
      </w:r>
    </w:p>
    <w:p w14:paraId="7DFB6055" w14:textId="77777777" w:rsidR="00D305B6" w:rsidRDefault="00D305B6" w:rsidP="00D305B6">
      <w:pPr>
        <w:spacing w:before="240" w:after="240"/>
      </w:pPr>
    </w:p>
    <w:p w14:paraId="2FAB9F68" w14:textId="77777777" w:rsidR="00D305B6" w:rsidRDefault="00D305B6" w:rsidP="00D305B6">
      <w:pPr>
        <w:pStyle w:val="Heading2"/>
        <w:spacing w:before="240" w:after="240"/>
      </w:pPr>
      <w:bookmarkStart w:id="15" w:name="_eo0gs017kqdq" w:colFirst="0" w:colLast="0"/>
      <w:bookmarkEnd w:id="15"/>
      <w:r>
        <w:lastRenderedPageBreak/>
        <w:t>2.6</w:t>
      </w:r>
      <w:r>
        <w:tab/>
      </w:r>
      <w:proofErr w:type="spellStart"/>
      <w:r>
        <w:t>FS_MediaEnergyGREEN</w:t>
      </w:r>
      <w:proofErr w:type="spellEnd"/>
      <w:r>
        <w:t xml:space="preserve"> (Study on Media </w:t>
      </w:r>
      <w:proofErr w:type="spellStart"/>
      <w:r>
        <w:t>enerGy</w:t>
      </w:r>
      <w:proofErr w:type="spellEnd"/>
      <w:r>
        <w:t xml:space="preserve"> consumption </w:t>
      </w:r>
      <w:proofErr w:type="spellStart"/>
      <w:r>
        <w:t>exposuRE</w:t>
      </w:r>
      <w:proofErr w:type="spellEnd"/>
      <w:r>
        <w:t xml:space="preserve"> and </w:t>
      </w:r>
      <w:proofErr w:type="spellStart"/>
      <w:r>
        <w:t>EvaluatioN</w:t>
      </w:r>
      <w:proofErr w:type="spellEnd"/>
      <w:r>
        <w:t xml:space="preserve"> framework)</w:t>
      </w:r>
    </w:p>
    <w:p w14:paraId="660F1C71" w14:textId="77777777" w:rsidR="00D305B6" w:rsidRDefault="00000000" w:rsidP="00D305B6">
      <w:pPr>
        <w:spacing w:before="240" w:after="240"/>
      </w:pPr>
      <w:hyperlink r:id="rId46">
        <w:r w:rsidR="00D305B6">
          <w:rPr>
            <w:i/>
            <w:color w:val="1155CC"/>
            <w:u w:val="single"/>
          </w:rPr>
          <w:t>SP-240481</w:t>
        </w:r>
      </w:hyperlink>
      <w:r w:rsidR="00D305B6">
        <w:rPr>
          <w:i/>
          <w:color w:val="4A86E8"/>
        </w:rPr>
        <w:t xml:space="preserve"> SID Study on Media </w:t>
      </w:r>
      <w:proofErr w:type="spellStart"/>
      <w:r w:rsidR="00D305B6">
        <w:rPr>
          <w:i/>
          <w:color w:val="4A86E8"/>
        </w:rPr>
        <w:t>enerGy</w:t>
      </w:r>
      <w:proofErr w:type="spellEnd"/>
      <w:r w:rsidR="00D305B6">
        <w:rPr>
          <w:i/>
          <w:color w:val="4A86E8"/>
        </w:rPr>
        <w:t xml:space="preserve"> consumption </w:t>
      </w:r>
      <w:proofErr w:type="spellStart"/>
      <w:r w:rsidR="00D305B6">
        <w:rPr>
          <w:i/>
          <w:color w:val="4A86E8"/>
        </w:rPr>
        <w:t>exposuRE</w:t>
      </w:r>
      <w:proofErr w:type="spellEnd"/>
      <w:r w:rsidR="00D305B6">
        <w:rPr>
          <w:i/>
          <w:color w:val="4A86E8"/>
        </w:rPr>
        <w:t xml:space="preserve"> and </w:t>
      </w:r>
      <w:proofErr w:type="spellStart"/>
      <w:r w:rsidR="00D305B6">
        <w:rPr>
          <w:i/>
          <w:color w:val="4A86E8"/>
        </w:rPr>
        <w:t>EvaluatioN</w:t>
      </w:r>
      <w:proofErr w:type="spellEnd"/>
      <w:r w:rsidR="00D305B6">
        <w:rPr>
          <w:i/>
          <w:color w:val="4A86E8"/>
        </w:rPr>
        <w:t xml:space="preserve"> framework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4770"/>
        <w:gridCol w:w="1050"/>
        <w:gridCol w:w="1770"/>
      </w:tblGrid>
      <w:tr w:rsidR="00D305B6" w14:paraId="01B5A3CB" w14:textId="77777777" w:rsidTr="00801A86">
        <w:trPr>
          <w:trHeight w:val="555"/>
        </w:trPr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C2F5B6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47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S4aI240070</w:t>
              </w:r>
            </w:hyperlink>
          </w:p>
        </w:tc>
        <w:tc>
          <w:tcPr>
            <w:tcW w:w="47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93F15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</w:t>
            </w:r>
            <w:proofErr w:type="spellStart"/>
            <w:r>
              <w:rPr>
                <w:rFonts w:ascii="Calibri" w:eastAsia="Calibri" w:hAnsi="Calibri" w:cs="Calibri"/>
              </w:rPr>
              <w:t>FS_</w:t>
            </w:r>
            <w:proofErr w:type="gramStart"/>
            <w:r>
              <w:rPr>
                <w:rFonts w:ascii="Calibri" w:eastAsia="Calibri" w:hAnsi="Calibri" w:cs="Calibri"/>
              </w:rPr>
              <w:t>MediaEnergyGREEN</w:t>
            </w:r>
            <w:proofErr w:type="spellEnd"/>
            <w:r>
              <w:rPr>
                <w:rFonts w:ascii="Calibri" w:eastAsia="Calibri" w:hAnsi="Calibri" w:cs="Calibri"/>
              </w:rPr>
              <w:t>]Key</w:t>
            </w:r>
            <w:proofErr w:type="gramEnd"/>
            <w:r>
              <w:rPr>
                <w:rFonts w:ascii="Calibri" w:eastAsia="Calibri" w:hAnsi="Calibri" w:cs="Calibri"/>
              </w:rPr>
              <w:t xml:space="preserve"> Issue #2: Monitoring and measurement</w:t>
            </w:r>
          </w:p>
        </w:tc>
        <w:tc>
          <w:tcPr>
            <w:tcW w:w="105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D5B4C4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Nokia Japan</w:t>
            </w:r>
          </w:p>
        </w:tc>
        <w:tc>
          <w:tcPr>
            <w:tcW w:w="17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847627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Daniel Philip VENMANI</w:t>
            </w:r>
          </w:p>
        </w:tc>
      </w:tr>
    </w:tbl>
    <w:p w14:paraId="30594C5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Daniel Philip VENMANI</w:t>
      </w:r>
    </w:p>
    <w:p w14:paraId="6CD22B73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>:</w:t>
      </w:r>
    </w:p>
    <w:p w14:paraId="55D9D210" w14:textId="77777777" w:rsidR="00D305B6" w:rsidRDefault="00D305B6" w:rsidP="00D305B6">
      <w:pPr>
        <w:numPr>
          <w:ilvl w:val="0"/>
          <w:numId w:val="61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What are the revisions from the previous meeting?</w:t>
      </w:r>
    </w:p>
    <w:p w14:paraId="205C903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not visible, but focus on </w:t>
      </w:r>
      <w:proofErr w:type="gramStart"/>
      <w:r>
        <w:rPr>
          <w:rFonts w:ascii="Calibri" w:eastAsia="Calibri" w:hAnsi="Calibri" w:cs="Calibri"/>
        </w:rPr>
        <w:t>5GMS</w:t>
      </w:r>
      <w:proofErr w:type="gramEnd"/>
    </w:p>
    <w:p w14:paraId="1A1691F6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Thomas: Why are proposing actions with the collected information?</w:t>
      </w:r>
    </w:p>
    <w:p w14:paraId="6EEA525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this is just an </w:t>
      </w:r>
      <w:proofErr w:type="gramStart"/>
      <w:r>
        <w:rPr>
          <w:rFonts w:ascii="Calibri" w:eastAsia="Calibri" w:hAnsi="Calibri" w:cs="Calibri"/>
        </w:rPr>
        <w:t>example</w:t>
      </w:r>
      <w:proofErr w:type="gramEnd"/>
    </w:p>
    <w:p w14:paraId="2E66F5B5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I believe there is a difference between collecting information and doing actions. If you do auditing, the collection frequency is different than when doing this in </w:t>
      </w:r>
      <w:proofErr w:type="gramStart"/>
      <w:r>
        <w:rPr>
          <w:rFonts w:ascii="Calibri" w:eastAsia="Calibri" w:hAnsi="Calibri" w:cs="Calibri"/>
        </w:rPr>
        <w:t>operation</w:t>
      </w:r>
      <w:proofErr w:type="gramEnd"/>
    </w:p>
    <w:p w14:paraId="3EECE982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Julien: I am not sure why we are addressing this use case here specifically. Not ok. Seems to be generic and not specific.</w:t>
      </w:r>
    </w:p>
    <w:p w14:paraId="21C70861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This is </w:t>
      </w:r>
      <w:proofErr w:type="spellStart"/>
      <w:r>
        <w:rPr>
          <w:rFonts w:ascii="Calibri" w:eastAsia="Calibri" w:hAnsi="Calibri" w:cs="Calibri"/>
        </w:rPr>
        <w:t>focussing</w:t>
      </w:r>
      <w:proofErr w:type="spellEnd"/>
      <w:r>
        <w:rPr>
          <w:rFonts w:ascii="Calibri" w:eastAsia="Calibri" w:hAnsi="Calibri" w:cs="Calibri"/>
        </w:rPr>
        <w:t xml:space="preserve"> on the 5GMS client and </w:t>
      </w:r>
      <w:proofErr w:type="gramStart"/>
      <w:r>
        <w:rPr>
          <w:rFonts w:ascii="Calibri" w:eastAsia="Calibri" w:hAnsi="Calibri" w:cs="Calibri"/>
        </w:rPr>
        <w:t>system</w:t>
      </w:r>
      <w:proofErr w:type="gramEnd"/>
    </w:p>
    <w:p w14:paraId="6B993725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Julien: Then this is too complex, we should focus on a simpler </w:t>
      </w:r>
      <w:proofErr w:type="gramStart"/>
      <w:r>
        <w:rPr>
          <w:rFonts w:ascii="Calibri" w:eastAsia="Calibri" w:hAnsi="Calibri" w:cs="Calibri"/>
        </w:rPr>
        <w:t>case</w:t>
      </w:r>
      <w:proofErr w:type="gramEnd"/>
    </w:p>
    <w:p w14:paraId="6FE57256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relocation is an </w:t>
      </w:r>
      <w:proofErr w:type="gramStart"/>
      <w:r>
        <w:rPr>
          <w:rFonts w:ascii="Calibri" w:eastAsia="Calibri" w:hAnsi="Calibri" w:cs="Calibri"/>
        </w:rPr>
        <w:t>example</w:t>
      </w:r>
      <w:proofErr w:type="gramEnd"/>
    </w:p>
    <w:p w14:paraId="50603CA9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Julien: Maybe than the title is too </w:t>
      </w:r>
      <w:proofErr w:type="gramStart"/>
      <w:r>
        <w:rPr>
          <w:rFonts w:ascii="Calibri" w:eastAsia="Calibri" w:hAnsi="Calibri" w:cs="Calibri"/>
        </w:rPr>
        <w:t>specific</w:t>
      </w:r>
      <w:proofErr w:type="gramEnd"/>
    </w:p>
    <w:p w14:paraId="1703FD22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was proposed by Richard, can change back to generic </w:t>
      </w:r>
      <w:proofErr w:type="gramStart"/>
      <w:r>
        <w:rPr>
          <w:rFonts w:ascii="Calibri" w:eastAsia="Calibri" w:hAnsi="Calibri" w:cs="Calibri"/>
        </w:rPr>
        <w:t>case</w:t>
      </w:r>
      <w:proofErr w:type="gramEnd"/>
    </w:p>
    <w:p w14:paraId="0F12BDBF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Rufael: It is interesting, aligned with work from SA1 and SA5. The potential requirements are strange, but there is some solution in the requirements.</w:t>
      </w:r>
    </w:p>
    <w:p w14:paraId="5D060B4C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Daniel: I can focus on the monitoring </w:t>
      </w:r>
      <w:proofErr w:type="gramStart"/>
      <w:r>
        <w:rPr>
          <w:rFonts w:ascii="Calibri" w:eastAsia="Calibri" w:hAnsi="Calibri" w:cs="Calibri"/>
        </w:rPr>
        <w:t>aspect</w:t>
      </w:r>
      <w:proofErr w:type="gramEnd"/>
    </w:p>
    <w:p w14:paraId="4BEC4451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Rufael: How does it relate to </w:t>
      </w:r>
      <w:proofErr w:type="gramStart"/>
      <w:r>
        <w:rPr>
          <w:rFonts w:ascii="Calibri" w:eastAsia="Calibri" w:hAnsi="Calibri" w:cs="Calibri"/>
        </w:rPr>
        <w:t>28.310</w:t>
      </w:r>
      <w:proofErr w:type="gramEnd"/>
    </w:p>
    <w:p w14:paraId="4205ABDF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Frederic: You are adding to </w:t>
      </w:r>
      <w:proofErr w:type="gramStart"/>
      <w:r>
        <w:rPr>
          <w:rFonts w:ascii="Calibri" w:eastAsia="Calibri" w:hAnsi="Calibri" w:cs="Calibri"/>
        </w:rPr>
        <w:t>28.310</w:t>
      </w:r>
      <w:proofErr w:type="gramEnd"/>
    </w:p>
    <w:p w14:paraId="6E9F58AF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Frederic: We do not have a 5GMS system operator. Which entities expose the API? Is </w:t>
      </w:r>
      <w:proofErr w:type="spellStart"/>
      <w:proofErr w:type="gramStart"/>
      <w:r>
        <w:rPr>
          <w:rFonts w:ascii="Calibri" w:eastAsia="Calibri" w:hAnsi="Calibri" w:cs="Calibri"/>
        </w:rPr>
        <w:t>is</w:t>
      </w:r>
      <w:proofErr w:type="spellEnd"/>
      <w:proofErr w:type="gramEnd"/>
      <w:r>
        <w:rPr>
          <w:rFonts w:ascii="Calibri" w:eastAsia="Calibri" w:hAnsi="Calibri" w:cs="Calibri"/>
        </w:rPr>
        <w:t xml:space="preserve"> the AF, AS, UE or any other entity?</w:t>
      </w:r>
    </w:p>
    <w:p w14:paraId="721A2722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We should not set new stage-1 requirements on 5GS. We can only do so if there a mandate from SA1. We should focus on 5GMS components.</w:t>
      </w:r>
    </w:p>
    <w:p w14:paraId="705C4367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proofErr w:type="gramStart"/>
      <w:r w:rsidRPr="00D305B6">
        <w:rPr>
          <w:rFonts w:ascii="Calibri" w:eastAsia="Calibri" w:hAnsi="Calibri" w:cs="Calibri"/>
          <w:lang w:val="fr-FR"/>
        </w:rPr>
        <w:t>Daniel:</w:t>
      </w:r>
      <w:proofErr w:type="gramEnd"/>
      <w:r w:rsidRPr="00D305B6">
        <w:rPr>
          <w:rFonts w:ascii="Calibri" w:eastAsia="Calibri" w:hAnsi="Calibri" w:cs="Calibri"/>
          <w:lang w:val="fr-FR"/>
        </w:rPr>
        <w:t xml:space="preserve"> SA1 </w:t>
      </w:r>
      <w:proofErr w:type="spellStart"/>
      <w:r w:rsidRPr="00D305B6">
        <w:rPr>
          <w:rFonts w:ascii="Calibri" w:eastAsia="Calibri" w:hAnsi="Calibri" w:cs="Calibri"/>
          <w:lang w:val="fr-FR"/>
        </w:rPr>
        <w:t>focuses</w:t>
      </w:r>
      <w:proofErr w:type="spellEnd"/>
      <w:r w:rsidRPr="00D305B6">
        <w:rPr>
          <w:rFonts w:ascii="Calibri" w:eastAsia="Calibri" w:hAnsi="Calibri" w:cs="Calibri"/>
          <w:lang w:val="fr-FR"/>
        </w:rPr>
        <w:t xml:space="preserve"> on UE perspective. </w:t>
      </w:r>
      <w:proofErr w:type="gramStart"/>
      <w:r>
        <w:rPr>
          <w:rFonts w:ascii="Calibri" w:eastAsia="Calibri" w:hAnsi="Calibri" w:cs="Calibri"/>
        </w:rPr>
        <w:t>So</w:t>
      </w:r>
      <w:proofErr w:type="gramEnd"/>
      <w:r>
        <w:rPr>
          <w:rFonts w:ascii="Calibri" w:eastAsia="Calibri" w:hAnsi="Calibri" w:cs="Calibri"/>
        </w:rPr>
        <w:t xml:space="preserve"> we need to bring it in context.</w:t>
      </w:r>
    </w:p>
    <w:p w14:paraId="1E92B098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If we set SA1 level requirements, we need to endorse.</w:t>
      </w:r>
    </w:p>
    <w:p w14:paraId="7C8D7987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Frederic: You introduced an acronym that is used in SA4 for Echo Acoustic …</w:t>
      </w:r>
    </w:p>
    <w:p w14:paraId="5A7C26BA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Comes from SA2.</w:t>
      </w:r>
    </w:p>
    <w:p w14:paraId="67E6A2FB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lastRenderedPageBreak/>
        <w:t>Gaelle</w:t>
      </w:r>
      <w:proofErr w:type="spellEnd"/>
      <w:r>
        <w:rPr>
          <w:rFonts w:ascii="Calibri" w:eastAsia="Calibri" w:hAnsi="Calibri" w:cs="Calibri"/>
        </w:rPr>
        <w:t xml:space="preserve">: If the contribution is about collecting energy related metric, it is ok. If it is about actions, </w:t>
      </w:r>
      <w:proofErr w:type="gramStart"/>
      <w:r>
        <w:rPr>
          <w:rFonts w:ascii="Calibri" w:eastAsia="Calibri" w:hAnsi="Calibri" w:cs="Calibri"/>
        </w:rPr>
        <w:t>than</w:t>
      </w:r>
      <w:proofErr w:type="gramEnd"/>
      <w:r>
        <w:rPr>
          <w:rFonts w:ascii="Calibri" w:eastAsia="Calibri" w:hAnsi="Calibri" w:cs="Calibri"/>
        </w:rPr>
        <w:t xml:space="preserve"> this is a different story. </w:t>
      </w:r>
      <w:proofErr w:type="gramStart"/>
      <w:r>
        <w:rPr>
          <w:rFonts w:ascii="Calibri" w:eastAsia="Calibri" w:hAnsi="Calibri" w:cs="Calibri"/>
        </w:rPr>
        <w:t>So</w:t>
      </w:r>
      <w:proofErr w:type="gramEnd"/>
      <w:r>
        <w:rPr>
          <w:rFonts w:ascii="Calibri" w:eastAsia="Calibri" w:hAnsi="Calibri" w:cs="Calibri"/>
        </w:rPr>
        <w:t xml:space="preserve"> we should focus on collecting metrics.</w:t>
      </w:r>
    </w:p>
    <w:p w14:paraId="1607693A" w14:textId="77777777" w:rsidR="00D305B6" w:rsidRDefault="00D305B6" w:rsidP="00D305B6">
      <w:pPr>
        <w:numPr>
          <w:ilvl w:val="1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agree, like to keep only a subset of the text.</w:t>
      </w:r>
    </w:p>
    <w:p w14:paraId="355C9B15" w14:textId="77777777" w:rsidR="00D305B6" w:rsidRDefault="00D305B6" w:rsidP="00D305B6">
      <w:pPr>
        <w:numPr>
          <w:ilvl w:val="0"/>
          <w:numId w:val="61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Fred on chat</w:t>
      </w:r>
    </w:p>
    <w:p w14:paraId="3CB63345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proofErr w:type="gramStart"/>
      <w:r>
        <w:rPr>
          <w:rFonts w:ascii="Calibri" w:eastAsia="Calibri" w:hAnsi="Calibri" w:cs="Calibri"/>
        </w:rPr>
        <w:t>IMHO</w:t>
      </w:r>
      <w:proofErr w:type="gramEnd"/>
      <w:r>
        <w:rPr>
          <w:rFonts w:ascii="Calibri" w:eastAsia="Calibri" w:hAnsi="Calibri" w:cs="Calibri"/>
        </w:rPr>
        <w:t xml:space="preserve"> we don't have a definition for 5GMS System operator. The reason is that 5GMS may be distributed in different collaboration configurations between MNO, Service provider etc.</w:t>
      </w:r>
    </w:p>
    <w:p w14:paraId="34D9B236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We first need to specify clearly which entity(</w:t>
      </w:r>
      <w:proofErr w:type="spellStart"/>
      <w:r>
        <w:rPr>
          <w:rFonts w:ascii="Calibri" w:eastAsia="Calibri" w:hAnsi="Calibri" w:cs="Calibri"/>
        </w:rPr>
        <w:t>ies</w:t>
      </w:r>
      <w:proofErr w:type="spellEnd"/>
      <w:r>
        <w:rPr>
          <w:rFonts w:ascii="Calibri" w:eastAsia="Calibri" w:hAnsi="Calibri" w:cs="Calibri"/>
        </w:rPr>
        <w:t xml:space="preserve">) expose(s) the </w:t>
      </w:r>
      <w:proofErr w:type="gramStart"/>
      <w:r>
        <w:rPr>
          <w:rFonts w:ascii="Calibri" w:eastAsia="Calibri" w:hAnsi="Calibri" w:cs="Calibri"/>
        </w:rPr>
        <w:t>API</w:t>
      </w:r>
      <w:proofErr w:type="gramEnd"/>
    </w:p>
    <w:p w14:paraId="1E969AC9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Also, this work should not set new stage 1 requirements on the </w:t>
      </w:r>
      <w:proofErr w:type="gramStart"/>
      <w:r>
        <w:rPr>
          <w:rFonts w:ascii="Calibri" w:eastAsia="Calibri" w:hAnsi="Calibri" w:cs="Calibri"/>
        </w:rPr>
        <w:t>5GS</w:t>
      </w:r>
      <w:proofErr w:type="gramEnd"/>
    </w:p>
    <w:p w14:paraId="12BCCA58" w14:textId="77777777" w:rsidR="00D305B6" w:rsidRDefault="00D305B6" w:rsidP="00D305B6">
      <w:pPr>
        <w:numPr>
          <w:ilvl w:val="1"/>
          <w:numId w:val="61"/>
        </w:num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AEC is already taken in SA4 specs (Acoustic Echo Cancellation) </w:t>
      </w:r>
      <w:r>
        <w:rPr>
          <w:rFonts w:ascii="Calibri" w:eastAsia="Calibri" w:hAnsi="Calibri" w:cs="Calibri"/>
          <w:noProof/>
        </w:rPr>
        <w:drawing>
          <wp:inline distT="114300" distB="114300" distL="114300" distR="114300" wp14:anchorId="05C21805" wp14:editId="02201E2F">
            <wp:extent cx="190500" cy="190500"/>
            <wp:effectExtent l="0" t="0" r="0" b="0"/>
            <wp:docPr id="1" name="image1.png" descr="🙂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🙂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AB43B8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>:</w:t>
      </w:r>
    </w:p>
    <w:p w14:paraId="1851DB10" w14:textId="77777777" w:rsidR="00D305B6" w:rsidRDefault="00D305B6" w:rsidP="00D305B6">
      <w:pPr>
        <w:numPr>
          <w:ilvl w:val="0"/>
          <w:numId w:val="62"/>
        </w:num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Expect a revision based on the </w:t>
      </w:r>
      <w:proofErr w:type="gramStart"/>
      <w:r>
        <w:rPr>
          <w:rFonts w:ascii="Calibri" w:eastAsia="Calibri" w:hAnsi="Calibri" w:cs="Calibri"/>
        </w:rPr>
        <w:t>comments</w:t>
      </w:r>
      <w:proofErr w:type="gramEnd"/>
    </w:p>
    <w:p w14:paraId="174DB9F9" w14:textId="362AFCB1" w:rsidR="00D305B6" w:rsidRDefault="00000000" w:rsidP="00D305B6">
      <w:pPr>
        <w:spacing w:before="240" w:after="240"/>
      </w:pPr>
      <w:hyperlink r:id="rId49">
        <w:r w:rsidR="00D305B6">
          <w:rPr>
            <w:rFonts w:ascii="Calibri" w:eastAsia="Calibri" w:hAnsi="Calibri" w:cs="Calibri"/>
            <w:color w:val="1155CC"/>
            <w:u w:val="single"/>
          </w:rPr>
          <w:t>S4aI240070</w:t>
        </w:r>
      </w:hyperlink>
      <w:r w:rsidR="00D305B6">
        <w:rPr>
          <w:rFonts w:ascii="Calibri" w:eastAsia="Calibri" w:hAnsi="Calibri" w:cs="Calibri"/>
        </w:rPr>
        <w:t xml:space="preserve"> is </w:t>
      </w:r>
      <w:r w:rsidR="00D305B6">
        <w:rPr>
          <w:rFonts w:ascii="Calibri" w:eastAsia="Calibri" w:hAnsi="Calibri" w:cs="Calibri"/>
          <w:b/>
          <w:color w:val="FF0000"/>
        </w:rPr>
        <w:t>endorsed</w:t>
      </w:r>
      <w:r w:rsidR="00D305B6">
        <w:rPr>
          <w:rFonts w:ascii="Calibri" w:eastAsia="Calibri" w:hAnsi="Calibri" w:cs="Calibri"/>
        </w:rPr>
        <w:t>.</w:t>
      </w:r>
    </w:p>
    <w:p w14:paraId="1BE45209" w14:textId="77777777" w:rsidR="00D305B6" w:rsidRDefault="00D305B6" w:rsidP="00D305B6">
      <w:pPr>
        <w:pStyle w:val="Heading2"/>
      </w:pPr>
      <w:bookmarkStart w:id="16" w:name="_2w6qpbx634vy" w:colFirst="0" w:colLast="0"/>
      <w:bookmarkEnd w:id="16"/>
      <w:r>
        <w:t>2.7</w:t>
      </w:r>
      <w:r>
        <w:tab/>
        <w:t xml:space="preserve">Others including </w:t>
      </w:r>
      <w:proofErr w:type="gramStart"/>
      <w:r>
        <w:t>TEI</w:t>
      </w:r>
      <w:proofErr w:type="gramEnd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2910"/>
        <w:gridCol w:w="2745"/>
        <w:gridCol w:w="1935"/>
      </w:tblGrid>
      <w:tr w:rsidR="00D305B6" w14:paraId="68B7BBEC" w14:textId="77777777" w:rsidTr="00801A86"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2BEF2D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50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S4aI240072</w:t>
              </w:r>
            </w:hyperlink>
          </w:p>
        </w:tc>
        <w:tc>
          <w:tcPr>
            <w:tcW w:w="29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8344E6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[5GMS_Pro_Ph2] Work Item Summary</w:t>
            </w:r>
          </w:p>
        </w:tc>
        <w:tc>
          <w:tcPr>
            <w:tcW w:w="27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70432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9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68C76E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6BB13B54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Revisions</w:t>
      </w:r>
      <w:r>
        <w:rPr>
          <w:rFonts w:ascii="Calibri" w:eastAsia="Calibri" w:hAnsi="Calibri" w:cs="Calibri"/>
        </w:rPr>
        <w:t>: none</w:t>
      </w:r>
    </w:p>
    <w:p w14:paraId="093DE341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Presenter</w:t>
      </w:r>
      <w:r>
        <w:rPr>
          <w:rFonts w:ascii="Calibri" w:eastAsia="Calibri" w:hAnsi="Calibri" w:cs="Calibri"/>
        </w:rPr>
        <w:t>: Thomas Stockhammer</w:t>
      </w:r>
    </w:p>
    <w:p w14:paraId="2643F115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Online Discussion</w:t>
      </w:r>
      <w:r>
        <w:rPr>
          <w:rFonts w:ascii="Calibri" w:eastAsia="Calibri" w:hAnsi="Calibri" w:cs="Calibri"/>
        </w:rPr>
        <w:t xml:space="preserve">: </w:t>
      </w:r>
    </w:p>
    <w:p w14:paraId="17847C83" w14:textId="77777777" w:rsidR="00D305B6" w:rsidRDefault="00D305B6" w:rsidP="00D305B6">
      <w:pPr>
        <w:numPr>
          <w:ilvl w:val="0"/>
          <w:numId w:val="57"/>
        </w:numPr>
        <w:spacing w:before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Daniel: minor comment on TS 26.506</w:t>
      </w:r>
    </w:p>
    <w:p w14:paraId="50A964D0" w14:textId="77777777" w:rsidR="00D305B6" w:rsidRDefault="00D305B6" w:rsidP="00D305B6">
      <w:pPr>
        <w:numPr>
          <w:ilvl w:val="0"/>
          <w:numId w:val="57"/>
        </w:numPr>
        <w:spacing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Thomas: ok, ill correct this. </w:t>
      </w:r>
    </w:p>
    <w:p w14:paraId="0D8D5462" w14:textId="77777777" w:rsidR="00D305B6" w:rsidRDefault="00D305B6" w:rsidP="00D305B6">
      <w:pPr>
        <w:spacing w:before="240" w:after="24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FF"/>
        </w:rPr>
        <w:t>Decision</w:t>
      </w:r>
      <w:r>
        <w:rPr>
          <w:rFonts w:ascii="Calibri" w:eastAsia="Calibri" w:hAnsi="Calibri" w:cs="Calibri"/>
        </w:rPr>
        <w:t xml:space="preserve">: will be revised to 0073 and is endorsed. </w:t>
      </w:r>
    </w:p>
    <w:p w14:paraId="01EAFEC2" w14:textId="77777777" w:rsidR="00D305B6" w:rsidRDefault="00000000" w:rsidP="00D305B6">
      <w:pPr>
        <w:spacing w:before="240" w:after="240"/>
      </w:pPr>
      <w:hyperlink r:id="rId51">
        <w:r w:rsidR="00D305B6">
          <w:rPr>
            <w:rFonts w:ascii="Calibri" w:eastAsia="Calibri" w:hAnsi="Calibri" w:cs="Calibri"/>
            <w:color w:val="1155CC"/>
            <w:u w:val="single"/>
          </w:rPr>
          <w:t>S4aI240072</w:t>
        </w:r>
      </w:hyperlink>
      <w:r w:rsidR="00D305B6">
        <w:rPr>
          <w:rFonts w:ascii="Calibri" w:eastAsia="Calibri" w:hAnsi="Calibri" w:cs="Calibri"/>
          <w:b/>
          <w:color w:val="FF0000"/>
        </w:rPr>
        <w:t xml:space="preserve"> is revised to 0073.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75"/>
        <w:gridCol w:w="2910"/>
        <w:gridCol w:w="2745"/>
        <w:gridCol w:w="1935"/>
      </w:tblGrid>
      <w:tr w:rsidR="00D305B6" w14:paraId="65CA2563" w14:textId="77777777" w:rsidTr="00801A86">
        <w:tc>
          <w:tcPr>
            <w:tcW w:w="127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C1312" w14:textId="77777777" w:rsidR="00D305B6" w:rsidRDefault="00000000" w:rsidP="00801A86">
            <w:pPr>
              <w:spacing w:before="240" w:after="240"/>
              <w:rPr>
                <w:rFonts w:ascii="Calibri" w:eastAsia="Calibri" w:hAnsi="Calibri" w:cs="Calibri"/>
                <w:color w:val="1155CC"/>
                <w:u w:val="single"/>
              </w:rPr>
            </w:pPr>
            <w:hyperlink r:id="rId52">
              <w:r w:rsidR="00D305B6">
                <w:rPr>
                  <w:rFonts w:ascii="Calibri" w:eastAsia="Calibri" w:hAnsi="Calibri" w:cs="Calibri"/>
                  <w:color w:val="1155CC"/>
                  <w:u w:val="single"/>
                </w:rPr>
                <w:t>S4aI240073</w:t>
              </w:r>
            </w:hyperlink>
          </w:p>
        </w:tc>
        <w:tc>
          <w:tcPr>
            <w:tcW w:w="29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B47508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[5GMS_Pro_Ph2] Work Item Summary</w:t>
            </w:r>
          </w:p>
        </w:tc>
        <w:tc>
          <w:tcPr>
            <w:tcW w:w="27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FA7611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Qualcomm Incorporated (Rapporteur)</w:t>
            </w:r>
          </w:p>
        </w:tc>
        <w:tc>
          <w:tcPr>
            <w:tcW w:w="19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2F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9052ED" w14:textId="77777777" w:rsidR="00D305B6" w:rsidRDefault="00D305B6" w:rsidP="00801A86">
            <w:pPr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</w:tr>
    </w:tbl>
    <w:p w14:paraId="17093842" w14:textId="77777777" w:rsidR="00D305B6" w:rsidRDefault="00000000" w:rsidP="00D305B6">
      <w:pPr>
        <w:spacing w:before="240" w:after="240"/>
        <w:rPr>
          <w:rFonts w:ascii="Calibri" w:eastAsia="Calibri" w:hAnsi="Calibri" w:cs="Calibri"/>
          <w:b/>
        </w:rPr>
      </w:pPr>
      <w:hyperlink r:id="rId53">
        <w:r w:rsidR="00D305B6">
          <w:rPr>
            <w:rFonts w:ascii="Calibri" w:eastAsia="Calibri" w:hAnsi="Calibri" w:cs="Calibri"/>
            <w:color w:val="1155CC"/>
            <w:u w:val="single"/>
          </w:rPr>
          <w:t>S4aI240073</w:t>
        </w:r>
      </w:hyperlink>
      <w:r w:rsidR="00D305B6">
        <w:rPr>
          <w:rFonts w:ascii="Calibri" w:eastAsia="Calibri" w:hAnsi="Calibri" w:cs="Calibri"/>
          <w:b/>
          <w:color w:val="FF0000"/>
        </w:rPr>
        <w:t xml:space="preserve"> is endorsed.</w:t>
      </w:r>
    </w:p>
    <w:p w14:paraId="57C00807" w14:textId="77777777" w:rsidR="00D305B6" w:rsidRDefault="00D305B6" w:rsidP="00D305B6">
      <w:pPr>
        <w:pStyle w:val="Heading2"/>
      </w:pPr>
      <w:bookmarkStart w:id="17" w:name="_p8h1hvw2z5gq" w:colFirst="0" w:colLast="0"/>
      <w:bookmarkEnd w:id="17"/>
      <w:r>
        <w:lastRenderedPageBreak/>
        <w:t>2.8</w:t>
      </w:r>
      <w:r>
        <w:tab/>
        <w:t>Close of the session</w:t>
      </w:r>
    </w:p>
    <w:p w14:paraId="7D00DC64" w14:textId="77777777" w:rsidR="00D305B6" w:rsidRDefault="00D305B6" w:rsidP="00D305B6">
      <w:pPr>
        <w:pStyle w:val="Heading3"/>
      </w:pPr>
      <w:bookmarkStart w:id="18" w:name="_5jkgsf10zlyx" w:colFirst="0" w:colLast="0"/>
      <w:bookmarkEnd w:id="18"/>
      <w:r>
        <w:t xml:space="preserve">2.8.1   </w:t>
      </w:r>
      <w:r>
        <w:tab/>
        <w:t>Any other business</w:t>
      </w:r>
    </w:p>
    <w:p w14:paraId="2513DF17" w14:textId="77777777" w:rsidR="00D305B6" w:rsidRDefault="00D305B6" w:rsidP="00D305B6">
      <w:r>
        <w:t>none</w:t>
      </w:r>
    </w:p>
    <w:p w14:paraId="06624B74" w14:textId="77777777" w:rsidR="00D305B6" w:rsidRDefault="00D305B6" w:rsidP="00D305B6">
      <w:pPr>
        <w:pStyle w:val="Heading3"/>
      </w:pPr>
      <w:bookmarkStart w:id="19" w:name="_uoi0kf5ygws0" w:colFirst="0" w:colLast="0"/>
      <w:bookmarkEnd w:id="19"/>
      <w:r>
        <w:t xml:space="preserve">2.8.2   </w:t>
      </w:r>
      <w:r>
        <w:tab/>
        <w:t>Post-Meeting Doc Status</w:t>
      </w:r>
    </w:p>
    <w:p w14:paraId="03F5494E" w14:textId="77777777" w:rsidR="00D305B6" w:rsidRDefault="00D305B6" w:rsidP="00D305B6">
      <w:pPr>
        <w:shd w:val="clear" w:color="auto" w:fill="FFFFFF"/>
      </w:pPr>
      <w:r>
        <w:t>Not available.</w:t>
      </w:r>
    </w:p>
    <w:p w14:paraId="7409F69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0" w:name="_d05cwctldy9l" w:colFirst="0" w:colLast="0"/>
      <w:bookmarkEnd w:id="20"/>
      <w:r>
        <w:t xml:space="preserve">2.8.3   </w:t>
      </w:r>
      <w:r>
        <w:tab/>
        <w:t>Review of the future work plan</w:t>
      </w:r>
    </w:p>
    <w:p w14:paraId="3D462D70" w14:textId="77777777" w:rsidR="00D305B6" w:rsidRDefault="00D305B6" w:rsidP="00D305B6">
      <w:pPr>
        <w:spacing w:before="240" w:after="240"/>
      </w:pPr>
      <w:r>
        <w:t>Telcos:</w:t>
      </w:r>
    </w:p>
    <w:p w14:paraId="484A0438" w14:textId="77777777" w:rsidR="00D305B6" w:rsidRPr="00D305B6" w:rsidRDefault="00D305B6" w:rsidP="00D305B6">
      <w:pPr>
        <w:numPr>
          <w:ilvl w:val="0"/>
          <w:numId w:val="54"/>
        </w:numPr>
        <w:spacing w:before="240"/>
        <w:rPr>
          <w:strike/>
          <w:lang w:val="fr-FR"/>
        </w:rPr>
      </w:pPr>
      <w:r w:rsidRPr="00D305B6">
        <w:rPr>
          <w:strike/>
          <w:lang w:val="fr-FR"/>
        </w:rPr>
        <w:t xml:space="preserve">3GPP SA4 MBS SWG </w:t>
      </w:r>
      <w:proofErr w:type="spellStart"/>
      <w:r w:rsidRPr="00D305B6">
        <w:rPr>
          <w:strike/>
          <w:lang w:val="fr-FR"/>
        </w:rPr>
        <w:t>Telco</w:t>
      </w:r>
      <w:proofErr w:type="spellEnd"/>
      <w:r w:rsidRPr="00D305B6">
        <w:rPr>
          <w:strike/>
          <w:lang w:val="fr-FR"/>
        </w:rPr>
        <w:t xml:space="preserve"> (June 6, 2024, </w:t>
      </w:r>
      <w:proofErr w:type="gramStart"/>
      <w:r w:rsidRPr="00D305B6">
        <w:rPr>
          <w:strike/>
          <w:lang w:val="fr-FR"/>
        </w:rPr>
        <w:t>15:</w:t>
      </w:r>
      <w:proofErr w:type="gramEnd"/>
      <w:r w:rsidRPr="00D305B6">
        <w:rPr>
          <w:strike/>
          <w:lang w:val="fr-FR"/>
        </w:rPr>
        <w:t>30 – 17:30 CEST, Host Qualcomm)</w:t>
      </w:r>
    </w:p>
    <w:p w14:paraId="5A90ACB6" w14:textId="77777777" w:rsidR="00D305B6" w:rsidRPr="00D305B6" w:rsidRDefault="00D305B6" w:rsidP="00D305B6">
      <w:pPr>
        <w:numPr>
          <w:ilvl w:val="0"/>
          <w:numId w:val="54"/>
        </w:numPr>
        <w:rPr>
          <w:lang w:val="fr-FR"/>
        </w:rPr>
      </w:pPr>
      <w:r w:rsidRPr="00D305B6">
        <w:rPr>
          <w:lang w:val="fr-FR"/>
        </w:rPr>
        <w:t xml:space="preserve">3GPP SA4 MBS SWG </w:t>
      </w:r>
      <w:proofErr w:type="spellStart"/>
      <w:r w:rsidRPr="00D305B6">
        <w:rPr>
          <w:lang w:val="fr-FR"/>
        </w:rPr>
        <w:t>Telco</w:t>
      </w:r>
      <w:proofErr w:type="spellEnd"/>
      <w:r w:rsidRPr="00D305B6">
        <w:rPr>
          <w:lang w:val="fr-FR"/>
        </w:rPr>
        <w:t xml:space="preserve"> (June 27, 2024, </w:t>
      </w:r>
      <w:proofErr w:type="gramStart"/>
      <w:r w:rsidRPr="00D305B6">
        <w:rPr>
          <w:lang w:val="fr-FR"/>
        </w:rPr>
        <w:t>15:</w:t>
      </w:r>
      <w:proofErr w:type="gramEnd"/>
      <w:r w:rsidRPr="00D305B6">
        <w:rPr>
          <w:lang w:val="fr-FR"/>
        </w:rPr>
        <w:t>30 – 17:30 CEST, Host Qualcomm)</w:t>
      </w:r>
    </w:p>
    <w:p w14:paraId="7B3EB02F" w14:textId="77777777" w:rsidR="00D305B6" w:rsidRDefault="00D305B6" w:rsidP="00D305B6">
      <w:pPr>
        <w:numPr>
          <w:ilvl w:val="0"/>
          <w:numId w:val="54"/>
        </w:numPr>
      </w:pPr>
      <w:r>
        <w:t>3GPP SA4 MBS SWG Telco (July 11, 2024, 15:30 – 17:30 CEST, Host Qualcomm)</w:t>
      </w:r>
    </w:p>
    <w:p w14:paraId="2EF9F4C2" w14:textId="77777777" w:rsidR="00D305B6" w:rsidRDefault="00D305B6" w:rsidP="00D305B6">
      <w:pPr>
        <w:numPr>
          <w:ilvl w:val="0"/>
          <w:numId w:val="54"/>
        </w:numPr>
        <w:spacing w:after="240"/>
      </w:pPr>
      <w:r>
        <w:t>3GPP SA4 MBS SWG Telco (July 25, 2024, 15:30 – 17:30 CET, Host Qualcomm)</w:t>
      </w:r>
    </w:p>
    <w:p w14:paraId="462F8FB7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1" w:name="_gftfvxwnvffw" w:colFirst="0" w:colLast="0"/>
      <w:bookmarkEnd w:id="21"/>
      <w:r>
        <w:t>2.8.4</w:t>
      </w:r>
      <w:r>
        <w:tab/>
        <w:t>Close of the session</w:t>
      </w:r>
    </w:p>
    <w:p w14:paraId="29A94622" w14:textId="77777777" w:rsidR="00D305B6" w:rsidRDefault="00D305B6" w:rsidP="00D305B6">
      <w:r>
        <w:t xml:space="preserve">The meeting was officially closed at 17:14 CEST. </w:t>
      </w:r>
    </w:p>
    <w:p w14:paraId="5DF45A58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y6dqa940rd9i" w:colFirst="0" w:colLast="0"/>
      <w:bookmarkEnd w:id="22"/>
      <w:r>
        <w:t>2.8.5</w:t>
      </w:r>
      <w:r>
        <w:tab/>
        <w:t>Meeting Summary</w:t>
      </w:r>
    </w:p>
    <w:tbl>
      <w:tblPr>
        <w:tblW w:w="9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50"/>
        <w:gridCol w:w="5685"/>
      </w:tblGrid>
      <w:tr w:rsidR="00D305B6" w14:paraId="2A3BF4BF" w14:textId="77777777" w:rsidTr="00801A86">
        <w:trPr>
          <w:trHeight w:val="500"/>
        </w:trPr>
        <w:tc>
          <w:tcPr>
            <w:tcW w:w="3750" w:type="dxa"/>
            <w:tcBorders>
              <w:top w:val="nil"/>
              <w:left w:val="nil"/>
              <w:bottom w:val="single" w:sz="10" w:space="0" w:color="FFFFFF"/>
              <w:right w:val="single" w:sz="3" w:space="0" w:color="FFFFFF"/>
            </w:tcBorders>
            <w:shd w:val="clear" w:color="auto" w:fill="0F9E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AD390" w14:textId="77777777" w:rsidR="00D305B6" w:rsidRDefault="00D305B6" w:rsidP="00801A86">
            <w:r>
              <w:rPr>
                <w:b/>
                <w:color w:val="FFFFFF"/>
              </w:rPr>
              <w:t>Parameter</w:t>
            </w:r>
          </w:p>
        </w:tc>
        <w:tc>
          <w:tcPr>
            <w:tcW w:w="5685" w:type="dxa"/>
            <w:tcBorders>
              <w:top w:val="nil"/>
              <w:left w:val="single" w:sz="3" w:space="0" w:color="FFFFFF"/>
              <w:bottom w:val="single" w:sz="10" w:space="0" w:color="FFFFFF"/>
              <w:right w:val="nil"/>
            </w:tcBorders>
            <w:shd w:val="clear" w:color="auto" w:fill="0F9E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2FCE0" w14:textId="77777777" w:rsidR="00D305B6" w:rsidRDefault="00D305B6" w:rsidP="00801A86">
            <w:r>
              <w:rPr>
                <w:b/>
                <w:color w:val="FFFFFF"/>
              </w:rPr>
              <w:t>Value</w:t>
            </w:r>
          </w:p>
        </w:tc>
      </w:tr>
      <w:tr w:rsidR="00D305B6" w:rsidRPr="00A17A28" w14:paraId="2A6BAD6B" w14:textId="77777777" w:rsidTr="00801A86">
        <w:trPr>
          <w:trHeight w:val="41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905EC" w14:textId="77777777" w:rsidR="00D305B6" w:rsidRDefault="00D305B6" w:rsidP="00801A86">
            <w:r>
              <w:t>Meeting title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513F7" w14:textId="77777777" w:rsidR="00D305B6" w:rsidRPr="00D305B6" w:rsidRDefault="00D305B6" w:rsidP="00801A86">
            <w:pPr>
              <w:rPr>
                <w:lang w:val="fr-FR"/>
              </w:rPr>
            </w:pPr>
            <w:r w:rsidRPr="00D305B6">
              <w:rPr>
                <w:lang w:val="fr-FR"/>
              </w:rPr>
              <w:t>3GPP SA4 MBS SWG (Post SA4#128)</w:t>
            </w:r>
          </w:p>
        </w:tc>
      </w:tr>
      <w:tr w:rsidR="00D305B6" w14:paraId="3D1353CC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8AEAB" w14:textId="77777777" w:rsidR="00D305B6" w:rsidRDefault="00D305B6" w:rsidP="00801A86">
            <w:r>
              <w:t>Attended participants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1DD4B" w14:textId="77777777" w:rsidR="00D305B6" w:rsidRDefault="00D305B6" w:rsidP="00801A86">
            <w:r>
              <w:t>28</w:t>
            </w:r>
          </w:p>
        </w:tc>
      </w:tr>
      <w:tr w:rsidR="00D305B6" w14:paraId="47DDEAC7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292E0" w14:textId="77777777" w:rsidR="00D305B6" w:rsidRDefault="00D305B6" w:rsidP="00801A86">
            <w:r>
              <w:t>Start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96615" w14:textId="77777777" w:rsidR="00D305B6" w:rsidRDefault="00D305B6" w:rsidP="00801A86">
            <w:r>
              <w:t>6/06/24, 3:29:29 PM</w:t>
            </w:r>
          </w:p>
        </w:tc>
      </w:tr>
      <w:tr w:rsidR="00D305B6" w14:paraId="7AEC310F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4A225" w14:textId="77777777" w:rsidR="00D305B6" w:rsidRDefault="00D305B6" w:rsidP="00801A86">
            <w:r>
              <w:t>End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D34B8" w14:textId="77777777" w:rsidR="00D305B6" w:rsidRDefault="00D305B6" w:rsidP="00801A86">
            <w:r>
              <w:t>6/06/24, 5:14:01 PM</w:t>
            </w:r>
          </w:p>
        </w:tc>
      </w:tr>
      <w:tr w:rsidR="00D305B6" w14:paraId="20445174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311D2" w14:textId="77777777" w:rsidR="00D305B6" w:rsidRDefault="00D305B6" w:rsidP="00801A86">
            <w:r>
              <w:t>Meeting duration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94DC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F8B6B" w14:textId="77777777" w:rsidR="00D305B6" w:rsidRDefault="00D305B6" w:rsidP="00801A86">
            <w:r>
              <w:t>1h 44m 32s</w:t>
            </w:r>
          </w:p>
        </w:tc>
      </w:tr>
      <w:tr w:rsidR="00D305B6" w14:paraId="292B5828" w14:textId="77777777" w:rsidTr="00801A86">
        <w:trPr>
          <w:trHeight w:val="500"/>
        </w:trPr>
        <w:tc>
          <w:tcPr>
            <w:tcW w:w="3750" w:type="dxa"/>
            <w:tcBorders>
              <w:top w:val="single" w:sz="3" w:space="0" w:color="FFFFFF"/>
              <w:left w:val="nil"/>
              <w:bottom w:val="nil"/>
              <w:right w:val="single" w:sz="3" w:space="0" w:color="FFFFFF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590DA" w14:textId="77777777" w:rsidR="00D305B6" w:rsidRDefault="00D305B6" w:rsidP="00801A86">
            <w:r>
              <w:t>Average attendance time</w:t>
            </w:r>
          </w:p>
        </w:tc>
        <w:tc>
          <w:tcPr>
            <w:tcW w:w="5685" w:type="dxa"/>
            <w:tcBorders>
              <w:top w:val="single" w:sz="3" w:space="0" w:color="FFFFFF"/>
              <w:left w:val="single" w:sz="3" w:space="0" w:color="FFFFFF"/>
              <w:bottom w:val="nil"/>
              <w:right w:val="nil"/>
            </w:tcBorders>
            <w:shd w:val="clear" w:color="auto" w:fill="CAEDF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2E080" w14:textId="77777777" w:rsidR="00D305B6" w:rsidRDefault="00D305B6" w:rsidP="00801A86">
            <w:r>
              <w:t>1h 30m 29s</w:t>
            </w:r>
          </w:p>
        </w:tc>
      </w:tr>
    </w:tbl>
    <w:p w14:paraId="7EE1BF35" w14:textId="77777777" w:rsidR="00D305B6" w:rsidRDefault="00D305B6" w:rsidP="00D305B6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pvksaa5hf0q8" w:colFirst="0" w:colLast="0"/>
      <w:bookmarkEnd w:id="23"/>
      <w:r>
        <w:lastRenderedPageBreak/>
        <w:t>2.8.6</w:t>
      </w:r>
      <w:r>
        <w:tab/>
        <w:t>Attendees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65"/>
        <w:gridCol w:w="1350"/>
        <w:gridCol w:w="1455"/>
        <w:gridCol w:w="3975"/>
      </w:tblGrid>
      <w:tr w:rsidR="00D305B6" w14:paraId="28D417A9" w14:textId="77777777" w:rsidTr="00801A86">
        <w:trPr>
          <w:trHeight w:val="95"/>
        </w:trPr>
        <w:tc>
          <w:tcPr>
            <w:tcW w:w="2565" w:type="dxa"/>
            <w:tcBorders>
              <w:top w:val="nil"/>
              <w:left w:val="nil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15BC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Name</w:t>
            </w:r>
          </w:p>
        </w:tc>
        <w:tc>
          <w:tcPr>
            <w:tcW w:w="1350" w:type="dxa"/>
            <w:tcBorders>
              <w:top w:val="nil"/>
              <w:left w:val="single" w:sz="3" w:space="0" w:color="FFFFFF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B919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Join Time</w:t>
            </w:r>
          </w:p>
        </w:tc>
        <w:tc>
          <w:tcPr>
            <w:tcW w:w="1455" w:type="dxa"/>
            <w:tcBorders>
              <w:top w:val="nil"/>
              <w:left w:val="single" w:sz="3" w:space="0" w:color="FFFFFF"/>
              <w:bottom w:val="single" w:sz="10" w:space="0" w:color="FFFFFF"/>
              <w:right w:val="single" w:sz="3" w:space="0" w:color="FFFFFF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CA6E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Duration</w:t>
            </w:r>
          </w:p>
        </w:tc>
        <w:tc>
          <w:tcPr>
            <w:tcW w:w="3975" w:type="dxa"/>
            <w:tcBorders>
              <w:top w:val="nil"/>
              <w:left w:val="single" w:sz="3" w:space="0" w:color="FFFFFF"/>
              <w:bottom w:val="single" w:sz="10" w:space="0" w:color="FFFFFF"/>
              <w:right w:val="nil"/>
            </w:tcBorders>
            <w:shd w:val="clear" w:color="auto" w:fill="15608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B67A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Email</w:t>
            </w:r>
          </w:p>
        </w:tc>
      </w:tr>
      <w:tr w:rsidR="00D305B6" w14:paraId="1F8EE2F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C656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A939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3:29:34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D78E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42s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3F65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tsto@qti.qualcomm.com</w:t>
            </w:r>
          </w:p>
        </w:tc>
      </w:tr>
      <w:tr w:rsidR="00D305B6" w14:paraId="36D5BDD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6ED42" w14:textId="77777777" w:rsidR="00D305B6" w:rsidRDefault="00D305B6" w:rsidP="00801A8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Emmanouil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Potetsianakis</w:t>
            </w:r>
            <w:proofErr w:type="spellEnd"/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8E5A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3:30:06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F07F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20s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26A5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emmanouil@xiaomi.com</w:t>
            </w:r>
          </w:p>
        </w:tc>
      </w:tr>
      <w:tr w:rsidR="00D305B6" w14:paraId="543FD1B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596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Gabin, Frederic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20FF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3:30:08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B713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41m 6s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40A6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Frederic.Gabin@dolby.com</w:t>
            </w:r>
          </w:p>
        </w:tc>
      </w:tr>
      <w:tr w:rsidR="00D305B6" w14:paraId="05F21A04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CE0C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Imed Bouazizi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F0F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3:30:15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78EC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59s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C0CC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BOUAZIZI@qti.qualcomm.com</w:t>
            </w:r>
          </w:p>
        </w:tc>
      </w:tr>
      <w:tr w:rsidR="00D305B6" w14:paraId="3CF4DFD0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AD0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LEMOTHEUX Julien INNOV/IT-S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6810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3:30:23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14FE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42m 23s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205C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julien.lemotheux@orange.com</w:t>
            </w:r>
          </w:p>
        </w:tc>
      </w:tr>
      <w:tr w:rsidR="00D305B6" w14:paraId="7CCAF943" w14:textId="77777777" w:rsidTr="00801A86">
        <w:trPr>
          <w:trHeight w:val="279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B08B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Rufael Mekuria [Huawei]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9A89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4D84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43m 35s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B1E6C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3BA92905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96BF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Son, </w:t>
            </w:r>
            <w:proofErr w:type="spellStart"/>
            <w:r>
              <w:rPr>
                <w:sz w:val="20"/>
                <w:szCs w:val="20"/>
              </w:rPr>
              <w:t>Jangwoo</w:t>
            </w:r>
            <w:proofErr w:type="spellEnd"/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08B1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3:30:37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41A4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44s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1605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jangwoo.son@hhi.fraunhofer.de</w:t>
            </w:r>
          </w:p>
        </w:tc>
      </w:tr>
      <w:tr w:rsidR="00D305B6" w14:paraId="22233DA7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7FA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Thorsten Lohmar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8230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3:30:39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4675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21m 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E078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thorsten.lohmar@ericsson.com</w:t>
            </w:r>
          </w:p>
        </w:tc>
      </w:tr>
      <w:tr w:rsidR="00D305B6" w14:paraId="6BAC4EE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0FC5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Lulin Chen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CA8A8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F313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31s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ED77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Lulin.Chen@mediatek.com</w:t>
            </w:r>
          </w:p>
        </w:tc>
      </w:tr>
      <w:tr w:rsidR="00D305B6" w14:paraId="637ABC69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B3A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 Ahsan (Nokia)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C892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3:30:42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617C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40m 32s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ADDC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saba.ahsan@nokia.com</w:t>
            </w:r>
          </w:p>
        </w:tc>
      </w:tr>
      <w:tr w:rsidR="00D305B6" w14:paraId="6AEE054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AECE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Cloud, Jason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FFF5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3:31:41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36BC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39m 34s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A432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Jason.Cloud@dolby.com</w:t>
            </w:r>
          </w:p>
        </w:tc>
      </w:tr>
      <w:tr w:rsidR="00D305B6" w14:paraId="501B0120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E63A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Szucs, Paul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1706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3:32:26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219D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38m 47s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6926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Paul.Szucs@sony.com</w:t>
            </w:r>
          </w:p>
        </w:tc>
      </w:tr>
      <w:tr w:rsidR="00D305B6" w14:paraId="74478A4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70E6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Lee, Brian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0DC5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3:33:33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0C0C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37m 42s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16D3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Brian.Lee@dolby.com</w:t>
            </w:r>
          </w:p>
        </w:tc>
      </w:tr>
      <w:tr w:rsidR="00D305B6" w14:paraId="3B44F366" w14:textId="77777777" w:rsidTr="00801A86">
        <w:trPr>
          <w:trHeight w:val="71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1BC6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Gaëlle Martin-Cocher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6CFF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3:33:39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4B78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27m 50s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29C5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Gaelle.Martin-Cocher@InterDigital.com</w:t>
            </w:r>
          </w:p>
        </w:tc>
      </w:tr>
      <w:tr w:rsidR="00D305B6" w14:paraId="4B891EBC" w14:textId="77777777" w:rsidTr="00801A86">
        <w:trPr>
          <w:trHeight w:val="71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A6D90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Gaëlle Martin-Cocher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A218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4:04:35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5075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48m 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68F0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Gaelle.Martin-Cocher@InterDigital.com</w:t>
            </w:r>
          </w:p>
        </w:tc>
      </w:tr>
      <w:tr w:rsidR="00D305B6" w14:paraId="2F3004A9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CF86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Qi Pan--Huawei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3372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3:33:58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8A16D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39m 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5919D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5C2727E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F8BF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Emmanuel Thomas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F13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3:34:26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F80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37m 12s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D482F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thomase@xiaomi.com</w:t>
            </w:r>
          </w:p>
        </w:tc>
      </w:tr>
      <w:tr w:rsidR="00D305B6" w14:paraId="6279AF5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103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Razvan Andrei Stoica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43B1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3:35:14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C7F0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36m 35s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2CC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rstoica@lenovo.com</w:t>
            </w:r>
          </w:p>
        </w:tc>
      </w:tr>
      <w:tr w:rsidR="00D305B6" w14:paraId="5D33F542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7E59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Stephane Onno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05F1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3:35:20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C27C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36m 6s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FE3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Stephane.Onno@InterDigital.com</w:t>
            </w:r>
          </w:p>
        </w:tc>
      </w:tr>
      <w:tr w:rsidR="00D305B6" w14:paraId="56B7547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4DC7D" w14:textId="77777777" w:rsidR="00D305B6" w:rsidRDefault="00D305B6" w:rsidP="00801A8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Shilin</w:t>
            </w:r>
            <w:proofErr w:type="spellEnd"/>
            <w:r>
              <w:rPr>
                <w:sz w:val="20"/>
                <w:szCs w:val="20"/>
              </w:rPr>
              <w:t xml:space="preserve"> Ding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B766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3:35:41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978A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35m 38s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4DF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shilding@qti.qualcomm.com</w:t>
            </w:r>
          </w:p>
        </w:tc>
      </w:tr>
      <w:tr w:rsidR="00D305B6" w14:paraId="7286E4FD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F977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LGE - WooSuk Kwon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1B7D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3:43:36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5D11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3m 31s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395CE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04424D3E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B9FF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Robert Edwards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5A446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3:46:03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D27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26m 22s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6128B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rob.edwards@matrixx.com</w:t>
            </w:r>
          </w:p>
        </w:tc>
      </w:tr>
      <w:tr w:rsidR="00D305B6" w14:paraId="61C191E8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A08FA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LGE - WooSuk Kwon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76DA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3:47:48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C1C9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23m 33s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7FF15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  <w:tr w:rsidR="00D305B6" w14:paraId="7637BBC6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763D8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Srinivas Gudumasu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E4B41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3:49:57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9EB22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21m 12s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E4E1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Srinivas.Gudumasu@InterDigital.com</w:t>
            </w:r>
          </w:p>
        </w:tc>
      </w:tr>
      <w:tr w:rsidR="00D305B6" w14:paraId="2A32FFB3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B83D4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Ahmed Hamza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D413E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4:04:58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single" w:sz="3" w:space="0" w:color="FFFFFF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CD09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1h 6m 15s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single" w:sz="3" w:space="0" w:color="FFFFFF"/>
              <w:right w:val="nil"/>
            </w:tcBorders>
            <w:shd w:val="clear" w:color="auto" w:fill="83CC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A6433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Ahmed.Hamza@InterDigital.com</w:t>
            </w:r>
          </w:p>
        </w:tc>
      </w:tr>
      <w:tr w:rsidR="00D305B6" w14:paraId="362DA8B7" w14:textId="77777777" w:rsidTr="00801A86">
        <w:trPr>
          <w:trHeight w:val="500"/>
        </w:trPr>
        <w:tc>
          <w:tcPr>
            <w:tcW w:w="2565" w:type="dxa"/>
            <w:tcBorders>
              <w:top w:val="single" w:sz="3" w:space="0" w:color="FFFFFF"/>
              <w:left w:val="nil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84395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Jiayi Xu CMCC </w:t>
            </w:r>
          </w:p>
        </w:tc>
        <w:tc>
          <w:tcPr>
            <w:tcW w:w="1350" w:type="dxa"/>
            <w:tcBorders>
              <w:top w:val="single" w:sz="3" w:space="0" w:color="FFFFFF"/>
              <w:left w:val="single" w:sz="3" w:space="0" w:color="FFFFFF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55E87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4:11:30 PM</w:t>
            </w:r>
          </w:p>
        </w:tc>
        <w:tc>
          <w:tcPr>
            <w:tcW w:w="1455" w:type="dxa"/>
            <w:tcBorders>
              <w:top w:val="single" w:sz="3" w:space="0" w:color="FFFFFF"/>
              <w:left w:val="single" w:sz="3" w:space="0" w:color="FFFFFF"/>
              <w:bottom w:val="nil"/>
              <w:right w:val="single" w:sz="3" w:space="0" w:color="FFFFFF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8521C" w14:textId="77777777" w:rsidR="00D305B6" w:rsidRDefault="00D305B6" w:rsidP="00801A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59m 44s</w:t>
            </w:r>
          </w:p>
        </w:tc>
        <w:tc>
          <w:tcPr>
            <w:tcW w:w="3975" w:type="dxa"/>
            <w:tcBorders>
              <w:top w:val="single" w:sz="3" w:space="0" w:color="FFFFFF"/>
              <w:left w:val="single" w:sz="3" w:space="0" w:color="FFFFFF"/>
              <w:bottom w:val="nil"/>
              <w:right w:val="nil"/>
            </w:tcBorders>
            <w:shd w:val="clear" w:color="auto" w:fill="C0E6F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52E525" w14:textId="77777777" w:rsidR="00D305B6" w:rsidRDefault="00D305B6" w:rsidP="00801A86">
            <w:pPr>
              <w:rPr>
                <w:sz w:val="20"/>
                <w:szCs w:val="20"/>
              </w:rPr>
            </w:pPr>
          </w:p>
        </w:tc>
      </w:tr>
    </w:tbl>
    <w:p w14:paraId="10AE3A18" w14:textId="77777777" w:rsidR="00D305B6" w:rsidRDefault="00D305B6" w:rsidP="00D305B6"/>
    <w:p w14:paraId="06F75462" w14:textId="77777777" w:rsidR="00D305B6" w:rsidRDefault="00D305B6" w:rsidP="00D305B6"/>
    <w:p w14:paraId="596CE6C7" w14:textId="77777777" w:rsidR="00D305B6" w:rsidRDefault="00D305B6" w:rsidP="00D305B6"/>
    <w:p w14:paraId="41DE3C74" w14:textId="77777777" w:rsidR="00D305B6" w:rsidRDefault="00D305B6" w:rsidP="00D305B6"/>
    <w:p w14:paraId="79DF72EC" w14:textId="77777777" w:rsidR="00D305B6" w:rsidRDefault="00D305B6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D305B6">
      <w:headerReference w:type="even" r:id="rId54"/>
      <w:headerReference w:type="default" r:id="rId55"/>
      <w:footerReference w:type="even" r:id="rId56"/>
      <w:footerReference w:type="default" r:id="rId57"/>
      <w:headerReference w:type="first" r:id="rId58"/>
      <w:footerReference w:type="first" r:id="rId5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0C884" w14:textId="77777777" w:rsidR="00076DA2" w:rsidRDefault="00076DA2">
      <w:pPr>
        <w:spacing w:line="240" w:lineRule="auto"/>
      </w:pPr>
      <w:r>
        <w:separator/>
      </w:r>
    </w:p>
  </w:endnote>
  <w:endnote w:type="continuationSeparator" w:id="0">
    <w:p w14:paraId="030E8EC4" w14:textId="77777777" w:rsidR="00076DA2" w:rsidRDefault="00076D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7A31" w14:textId="77777777" w:rsidR="002F2C0E" w:rsidRDefault="002F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FE9" w14:textId="77777777" w:rsidR="002F2C0E" w:rsidRDefault="002F2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238" w14:textId="77777777" w:rsidR="002F2C0E" w:rsidRDefault="002F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BC46" w14:textId="77777777" w:rsidR="00076DA2" w:rsidRDefault="00076DA2">
      <w:pPr>
        <w:spacing w:line="240" w:lineRule="auto"/>
      </w:pPr>
      <w:r>
        <w:separator/>
      </w:r>
    </w:p>
  </w:footnote>
  <w:footnote w:type="continuationSeparator" w:id="0">
    <w:p w14:paraId="36BF0FD9" w14:textId="77777777" w:rsidR="00076DA2" w:rsidRDefault="00076DA2">
      <w:pPr>
        <w:spacing w:line="240" w:lineRule="auto"/>
      </w:pPr>
      <w:r>
        <w:continuationSeparator/>
      </w:r>
    </w:p>
  </w:footnote>
  <w:footnote w:id="1">
    <w:p w14:paraId="45FB3CF0" w14:textId="77777777" w:rsidR="002F2C0E" w:rsidRDefault="002F2C0E" w:rsidP="002F2C0E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8A36" w14:textId="77777777" w:rsidR="002F2C0E" w:rsidRDefault="002F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A93E" w14:textId="508FD610" w:rsidR="00D2090F" w:rsidRPr="0084724A" w:rsidRDefault="00D2090F" w:rsidP="00D2090F">
    <w:pPr>
      <w:tabs>
        <w:tab w:val="right" w:pos="9356"/>
      </w:tabs>
      <w:rPr>
        <w:b/>
        <w:i/>
      </w:rPr>
    </w:pPr>
    <w:r>
      <w:rPr>
        <w:lang w:val="en-US"/>
      </w:rPr>
      <w:t xml:space="preserve">3GPP TSG </w:t>
    </w:r>
    <w:r w:rsidR="00F44534" w:rsidRPr="00F44534">
      <w:rPr>
        <w:lang w:val="en-US"/>
      </w:rPr>
      <w:t>SA4</w:t>
    </w:r>
    <w:r w:rsidR="00A17A28">
      <w:rPr>
        <w:lang w:val="en-US"/>
      </w:rPr>
      <w:t>#129-e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="00A17A28" w:rsidRPr="00A17A28">
      <w:rPr>
        <w:b/>
        <w:i/>
        <w:sz w:val="28"/>
        <w:szCs w:val="28"/>
      </w:rPr>
      <w:t>S4-241541</w:t>
    </w:r>
  </w:p>
  <w:p w14:paraId="3E4B5C8E" w14:textId="1C54CDD3" w:rsidR="00D2090F" w:rsidRDefault="00F44534" w:rsidP="00D2090F">
    <w:pPr>
      <w:rPr>
        <w:lang w:eastAsia="zh-CN"/>
      </w:rPr>
    </w:pPr>
    <w:r>
      <w:rPr>
        <w:lang w:eastAsia="zh-CN"/>
      </w:rPr>
      <w:t>Online</w:t>
    </w:r>
    <w:r w:rsidR="00D2090F" w:rsidRPr="0087137A">
      <w:rPr>
        <w:lang w:eastAsia="zh-CN"/>
      </w:rPr>
      <w:t xml:space="preserve">, </w:t>
    </w:r>
    <w:r w:rsidR="00A17A28">
      <w:rPr>
        <w:lang w:eastAsia="zh-CN"/>
      </w:rPr>
      <w:t>19</w:t>
    </w:r>
    <w:r w:rsidR="00D305B6" w:rsidRPr="00D305B6">
      <w:rPr>
        <w:vertAlign w:val="superscript"/>
        <w:lang w:eastAsia="zh-CN"/>
      </w:rPr>
      <w:t>th</w:t>
    </w:r>
    <w:r w:rsidR="00D305B6">
      <w:rPr>
        <w:lang w:eastAsia="zh-CN"/>
      </w:rPr>
      <w:t xml:space="preserve"> </w:t>
    </w:r>
    <w:r w:rsidR="00A17A28">
      <w:rPr>
        <w:lang w:eastAsia="zh-CN"/>
      </w:rPr>
      <w:t>– 23</w:t>
    </w:r>
    <w:r w:rsidR="00A17A28" w:rsidRPr="00A17A28">
      <w:rPr>
        <w:vertAlign w:val="superscript"/>
        <w:lang w:eastAsia="zh-CN"/>
      </w:rPr>
      <w:t>rd</w:t>
    </w:r>
    <w:r w:rsidR="00A17A28">
      <w:rPr>
        <w:lang w:eastAsia="zh-CN"/>
      </w:rPr>
      <w:t xml:space="preserve"> August </w:t>
    </w:r>
    <w:r>
      <w:rPr>
        <w:lang w:eastAsia="zh-CN"/>
      </w:rPr>
      <w:t>2024</w:t>
    </w:r>
  </w:p>
  <w:p w14:paraId="74AF25DD" w14:textId="77777777" w:rsidR="00170FB7" w:rsidRPr="00D2090F" w:rsidRDefault="00170FB7" w:rsidP="00D20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6B28" w14:textId="77777777" w:rsidR="002F2C0E" w:rsidRDefault="002F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ACA"/>
    <w:multiLevelType w:val="multilevel"/>
    <w:tmpl w:val="E00E0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1A5340"/>
    <w:multiLevelType w:val="multilevel"/>
    <w:tmpl w:val="E7F427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2BC1CF9"/>
    <w:multiLevelType w:val="multilevel"/>
    <w:tmpl w:val="8BB064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3050EC1"/>
    <w:multiLevelType w:val="multilevel"/>
    <w:tmpl w:val="46464AF2"/>
    <w:lvl w:ilvl="0">
      <w:start w:val="1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31E36AA"/>
    <w:multiLevelType w:val="multilevel"/>
    <w:tmpl w:val="8A4AB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1C6C5E"/>
    <w:multiLevelType w:val="multilevel"/>
    <w:tmpl w:val="2EC22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86655DC"/>
    <w:multiLevelType w:val="multilevel"/>
    <w:tmpl w:val="50043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94F44E6"/>
    <w:multiLevelType w:val="multilevel"/>
    <w:tmpl w:val="CF186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A4413EE"/>
    <w:multiLevelType w:val="multilevel"/>
    <w:tmpl w:val="73D88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E435D1D"/>
    <w:multiLevelType w:val="multilevel"/>
    <w:tmpl w:val="BEC080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7234EC2"/>
    <w:multiLevelType w:val="multilevel"/>
    <w:tmpl w:val="4E266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BD5797F"/>
    <w:multiLevelType w:val="multilevel"/>
    <w:tmpl w:val="962EE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B33075"/>
    <w:multiLevelType w:val="multilevel"/>
    <w:tmpl w:val="74C896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99E5C2E"/>
    <w:multiLevelType w:val="multilevel"/>
    <w:tmpl w:val="41D2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9E90544"/>
    <w:multiLevelType w:val="multilevel"/>
    <w:tmpl w:val="59FA3E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B4D52FE"/>
    <w:multiLevelType w:val="multilevel"/>
    <w:tmpl w:val="397249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B6914C9"/>
    <w:multiLevelType w:val="multilevel"/>
    <w:tmpl w:val="36EA0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C9763E1"/>
    <w:multiLevelType w:val="multilevel"/>
    <w:tmpl w:val="1AB031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E3977F3"/>
    <w:multiLevelType w:val="multilevel"/>
    <w:tmpl w:val="E66668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E800E92"/>
    <w:multiLevelType w:val="multilevel"/>
    <w:tmpl w:val="34DE91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0C11860"/>
    <w:multiLevelType w:val="multilevel"/>
    <w:tmpl w:val="8DA8C7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507798E"/>
    <w:multiLevelType w:val="multilevel"/>
    <w:tmpl w:val="253CD0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65B6D92"/>
    <w:multiLevelType w:val="multilevel"/>
    <w:tmpl w:val="8EE462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840383D"/>
    <w:multiLevelType w:val="multilevel"/>
    <w:tmpl w:val="902ED1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A0A5206"/>
    <w:multiLevelType w:val="multilevel"/>
    <w:tmpl w:val="DA8A7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ACA1005"/>
    <w:multiLevelType w:val="multilevel"/>
    <w:tmpl w:val="9D8818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485E00"/>
    <w:multiLevelType w:val="multilevel"/>
    <w:tmpl w:val="E594E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5627737"/>
    <w:multiLevelType w:val="multilevel"/>
    <w:tmpl w:val="7F22CA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6D35348"/>
    <w:multiLevelType w:val="multilevel"/>
    <w:tmpl w:val="91804F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88A2856"/>
    <w:multiLevelType w:val="multilevel"/>
    <w:tmpl w:val="697E7B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CE70CEC"/>
    <w:multiLevelType w:val="multilevel"/>
    <w:tmpl w:val="D4928D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D8E79B2"/>
    <w:multiLevelType w:val="multilevel"/>
    <w:tmpl w:val="042A2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DFD2E53"/>
    <w:multiLevelType w:val="multilevel"/>
    <w:tmpl w:val="DB12F9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EEA1BB3"/>
    <w:multiLevelType w:val="multilevel"/>
    <w:tmpl w:val="CEF87A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016330A"/>
    <w:multiLevelType w:val="multilevel"/>
    <w:tmpl w:val="94A64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51167117"/>
    <w:multiLevelType w:val="multilevel"/>
    <w:tmpl w:val="94FAB9A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529F6981"/>
    <w:multiLevelType w:val="multilevel"/>
    <w:tmpl w:val="92D6A5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46F707A"/>
    <w:multiLevelType w:val="multilevel"/>
    <w:tmpl w:val="A8CC27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57374EA"/>
    <w:multiLevelType w:val="multilevel"/>
    <w:tmpl w:val="0BB2E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6454B14"/>
    <w:multiLevelType w:val="multilevel"/>
    <w:tmpl w:val="FD0C4AE8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6827078"/>
    <w:multiLevelType w:val="multilevel"/>
    <w:tmpl w:val="14E05C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81B541B"/>
    <w:multiLevelType w:val="multilevel"/>
    <w:tmpl w:val="C1D452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CD803C8"/>
    <w:multiLevelType w:val="multilevel"/>
    <w:tmpl w:val="660A29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17D4D81"/>
    <w:multiLevelType w:val="multilevel"/>
    <w:tmpl w:val="0F9053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63E21C57"/>
    <w:multiLevelType w:val="multilevel"/>
    <w:tmpl w:val="D3923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676F49ED"/>
    <w:multiLevelType w:val="multilevel"/>
    <w:tmpl w:val="7D2228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67A030F4"/>
    <w:multiLevelType w:val="multilevel"/>
    <w:tmpl w:val="706088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ACB4A70"/>
    <w:multiLevelType w:val="multilevel"/>
    <w:tmpl w:val="F10C08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6B2E1286"/>
    <w:multiLevelType w:val="multilevel"/>
    <w:tmpl w:val="8A9E4C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6BCB168E"/>
    <w:multiLevelType w:val="multilevel"/>
    <w:tmpl w:val="17FA44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6C512473"/>
    <w:multiLevelType w:val="multilevel"/>
    <w:tmpl w:val="17162F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6FC22F6E"/>
    <w:multiLevelType w:val="multilevel"/>
    <w:tmpl w:val="7C8810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70E300C6"/>
    <w:multiLevelType w:val="multilevel"/>
    <w:tmpl w:val="B5FAC7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70FB1E5D"/>
    <w:multiLevelType w:val="multilevel"/>
    <w:tmpl w:val="4028B7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11F0753"/>
    <w:multiLevelType w:val="multilevel"/>
    <w:tmpl w:val="36EEC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3903304"/>
    <w:multiLevelType w:val="multilevel"/>
    <w:tmpl w:val="D55EED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75E943FE"/>
    <w:multiLevelType w:val="multilevel"/>
    <w:tmpl w:val="3A7E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79661D13"/>
    <w:multiLevelType w:val="multilevel"/>
    <w:tmpl w:val="42B22B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7A2530C1"/>
    <w:multiLevelType w:val="multilevel"/>
    <w:tmpl w:val="2AC0807C"/>
    <w:lvl w:ilvl="0">
      <w:start w:val="2"/>
      <w:numFmt w:val="decimal"/>
      <w:lvlText w:val="%1."/>
      <w:lvlJc w:val="left"/>
      <w:pPr>
        <w:ind w:left="720" w:hanging="360"/>
      </w:pPr>
      <w:rPr>
        <w:rFonts w:ascii="Roboto" w:eastAsia="Roboto" w:hAnsi="Roboto" w:cs="Roboto"/>
        <w:color w:val="242424"/>
        <w:sz w:val="23"/>
        <w:szCs w:val="23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7B7D3AC0"/>
    <w:multiLevelType w:val="multilevel"/>
    <w:tmpl w:val="2F46E7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7BD027FC"/>
    <w:multiLevelType w:val="multilevel"/>
    <w:tmpl w:val="38348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7CE00428"/>
    <w:multiLevelType w:val="multilevel"/>
    <w:tmpl w:val="2F181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7E165553"/>
    <w:multiLevelType w:val="multilevel"/>
    <w:tmpl w:val="22544B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8037944">
    <w:abstractNumId w:val="24"/>
  </w:num>
  <w:num w:numId="2" w16cid:durableId="904797773">
    <w:abstractNumId w:val="6"/>
  </w:num>
  <w:num w:numId="3" w16cid:durableId="1901478137">
    <w:abstractNumId w:val="41"/>
  </w:num>
  <w:num w:numId="4" w16cid:durableId="950816132">
    <w:abstractNumId w:val="13"/>
  </w:num>
  <w:num w:numId="5" w16cid:durableId="274868998">
    <w:abstractNumId w:val="14"/>
  </w:num>
  <w:num w:numId="6" w16cid:durableId="1023869100">
    <w:abstractNumId w:val="34"/>
  </w:num>
  <w:num w:numId="7" w16cid:durableId="1536189073">
    <w:abstractNumId w:val="12"/>
  </w:num>
  <w:num w:numId="8" w16cid:durableId="2077780902">
    <w:abstractNumId w:val="17"/>
  </w:num>
  <w:num w:numId="9" w16cid:durableId="634943532">
    <w:abstractNumId w:val="5"/>
  </w:num>
  <w:num w:numId="10" w16cid:durableId="1110315784">
    <w:abstractNumId w:val="56"/>
  </w:num>
  <w:num w:numId="11" w16cid:durableId="1154368158">
    <w:abstractNumId w:val="60"/>
  </w:num>
  <w:num w:numId="12" w16cid:durableId="247152214">
    <w:abstractNumId w:val="31"/>
  </w:num>
  <w:num w:numId="13" w16cid:durableId="906036086">
    <w:abstractNumId w:val="26"/>
  </w:num>
  <w:num w:numId="14" w16cid:durableId="1911620464">
    <w:abstractNumId w:val="10"/>
  </w:num>
  <w:num w:numId="15" w16cid:durableId="438258939">
    <w:abstractNumId w:val="61"/>
  </w:num>
  <w:num w:numId="16" w16cid:durableId="80875089">
    <w:abstractNumId w:val="20"/>
  </w:num>
  <w:num w:numId="17" w16cid:durableId="1876311144">
    <w:abstractNumId w:val="53"/>
  </w:num>
  <w:num w:numId="18" w16cid:durableId="308554474">
    <w:abstractNumId w:val="9"/>
  </w:num>
  <w:num w:numId="19" w16cid:durableId="2113934707">
    <w:abstractNumId w:val="4"/>
  </w:num>
  <w:num w:numId="20" w16cid:durableId="3552990">
    <w:abstractNumId w:val="54"/>
  </w:num>
  <w:num w:numId="21" w16cid:durableId="1427849134">
    <w:abstractNumId w:val="33"/>
  </w:num>
  <w:num w:numId="22" w16cid:durableId="1142501078">
    <w:abstractNumId w:val="50"/>
  </w:num>
  <w:num w:numId="23" w16cid:durableId="2084403371">
    <w:abstractNumId w:val="48"/>
  </w:num>
  <w:num w:numId="24" w16cid:durableId="871503245">
    <w:abstractNumId w:val="19"/>
  </w:num>
  <w:num w:numId="25" w16cid:durableId="31155975">
    <w:abstractNumId w:val="28"/>
  </w:num>
  <w:num w:numId="26" w16cid:durableId="1176269520">
    <w:abstractNumId w:val="0"/>
  </w:num>
  <w:num w:numId="27" w16cid:durableId="1797214913">
    <w:abstractNumId w:val="38"/>
  </w:num>
  <w:num w:numId="28" w16cid:durableId="1983390454">
    <w:abstractNumId w:val="7"/>
  </w:num>
  <w:num w:numId="29" w16cid:durableId="1827630264">
    <w:abstractNumId w:val="44"/>
  </w:num>
  <w:num w:numId="30" w16cid:durableId="825167954">
    <w:abstractNumId w:val="35"/>
  </w:num>
  <w:num w:numId="31" w16cid:durableId="1292201517">
    <w:abstractNumId w:val="49"/>
  </w:num>
  <w:num w:numId="32" w16cid:durableId="81148151">
    <w:abstractNumId w:val="23"/>
  </w:num>
  <w:num w:numId="33" w16cid:durableId="189612044">
    <w:abstractNumId w:val="55"/>
  </w:num>
  <w:num w:numId="34" w16cid:durableId="1191186997">
    <w:abstractNumId w:val="42"/>
  </w:num>
  <w:num w:numId="35" w16cid:durableId="616906891">
    <w:abstractNumId w:val="32"/>
  </w:num>
  <w:num w:numId="36" w16cid:durableId="1660384667">
    <w:abstractNumId w:val="51"/>
  </w:num>
  <w:num w:numId="37" w16cid:durableId="2076203746">
    <w:abstractNumId w:val="36"/>
  </w:num>
  <w:num w:numId="38" w16cid:durableId="1453209696">
    <w:abstractNumId w:val="29"/>
  </w:num>
  <w:num w:numId="39" w16cid:durableId="1902790195">
    <w:abstractNumId w:val="45"/>
  </w:num>
  <w:num w:numId="40" w16cid:durableId="1633712802">
    <w:abstractNumId w:val="11"/>
  </w:num>
  <w:num w:numId="41" w16cid:durableId="1545633682">
    <w:abstractNumId w:val="27"/>
  </w:num>
  <w:num w:numId="42" w16cid:durableId="1660303019">
    <w:abstractNumId w:val="62"/>
  </w:num>
  <w:num w:numId="43" w16cid:durableId="1938976942">
    <w:abstractNumId w:val="37"/>
  </w:num>
  <w:num w:numId="44" w16cid:durableId="1743133980">
    <w:abstractNumId w:val="58"/>
  </w:num>
  <w:num w:numId="45" w16cid:durableId="1748649228">
    <w:abstractNumId w:val="15"/>
  </w:num>
  <w:num w:numId="46" w16cid:durableId="547842911">
    <w:abstractNumId w:val="57"/>
  </w:num>
  <w:num w:numId="47" w16cid:durableId="1581452084">
    <w:abstractNumId w:val="8"/>
  </w:num>
  <w:num w:numId="48" w16cid:durableId="2145075503">
    <w:abstractNumId w:val="47"/>
  </w:num>
  <w:num w:numId="49" w16cid:durableId="1544249904">
    <w:abstractNumId w:val="3"/>
  </w:num>
  <w:num w:numId="50" w16cid:durableId="278494020">
    <w:abstractNumId w:val="2"/>
  </w:num>
  <w:num w:numId="51" w16cid:durableId="1196043300">
    <w:abstractNumId w:val="40"/>
  </w:num>
  <w:num w:numId="52" w16cid:durableId="180172817">
    <w:abstractNumId w:val="46"/>
  </w:num>
  <w:num w:numId="53" w16cid:durableId="598148960">
    <w:abstractNumId w:val="52"/>
  </w:num>
  <w:num w:numId="54" w16cid:durableId="621107145">
    <w:abstractNumId w:val="22"/>
  </w:num>
  <w:num w:numId="55" w16cid:durableId="305090761">
    <w:abstractNumId w:val="59"/>
  </w:num>
  <w:num w:numId="56" w16cid:durableId="106627908">
    <w:abstractNumId w:val="30"/>
  </w:num>
  <w:num w:numId="57" w16cid:durableId="2081707815">
    <w:abstractNumId w:val="25"/>
  </w:num>
  <w:num w:numId="58" w16cid:durableId="826094065">
    <w:abstractNumId w:val="16"/>
  </w:num>
  <w:num w:numId="59" w16cid:durableId="652103269">
    <w:abstractNumId w:val="1"/>
  </w:num>
  <w:num w:numId="60" w16cid:durableId="856188955">
    <w:abstractNumId w:val="39"/>
  </w:num>
  <w:num w:numId="61" w16cid:durableId="696273946">
    <w:abstractNumId w:val="18"/>
  </w:num>
  <w:num w:numId="62" w16cid:durableId="1373579772">
    <w:abstractNumId w:val="43"/>
  </w:num>
  <w:num w:numId="63" w16cid:durableId="15471371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B7"/>
    <w:rsid w:val="00076DA2"/>
    <w:rsid w:val="000B337B"/>
    <w:rsid w:val="00140FD4"/>
    <w:rsid w:val="00170FB7"/>
    <w:rsid w:val="00210082"/>
    <w:rsid w:val="002441F1"/>
    <w:rsid w:val="002F2C0E"/>
    <w:rsid w:val="0047395D"/>
    <w:rsid w:val="00473AC9"/>
    <w:rsid w:val="00502626"/>
    <w:rsid w:val="005118EE"/>
    <w:rsid w:val="00572681"/>
    <w:rsid w:val="005B6FAA"/>
    <w:rsid w:val="0063060A"/>
    <w:rsid w:val="00681218"/>
    <w:rsid w:val="006C656A"/>
    <w:rsid w:val="00757F90"/>
    <w:rsid w:val="007D53DD"/>
    <w:rsid w:val="00882E69"/>
    <w:rsid w:val="008C08B7"/>
    <w:rsid w:val="009C277A"/>
    <w:rsid w:val="009E53B2"/>
    <w:rsid w:val="00A17A28"/>
    <w:rsid w:val="00AF5C35"/>
    <w:rsid w:val="00B174C5"/>
    <w:rsid w:val="00B74297"/>
    <w:rsid w:val="00B84391"/>
    <w:rsid w:val="00BC33C8"/>
    <w:rsid w:val="00C03D71"/>
    <w:rsid w:val="00D2090F"/>
    <w:rsid w:val="00D305B6"/>
    <w:rsid w:val="00DD3515"/>
    <w:rsid w:val="00E004E3"/>
    <w:rsid w:val="00F44534"/>
    <w:rsid w:val="00F7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75241"/>
  <w15:docId w15:val="{5696934B-B55B-45CF-AC11-B547861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0E"/>
    <w:rPr>
      <w:sz w:val="20"/>
      <w:szCs w:val="20"/>
    </w:rPr>
  </w:style>
  <w:style w:type="character" w:styleId="FootnoteReference">
    <w:name w:val="footnote reference"/>
    <w:semiHidden/>
    <w:rsid w:val="002F2C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C0E"/>
  </w:style>
  <w:style w:type="paragraph" w:styleId="Footer">
    <w:name w:val="footer"/>
    <w:basedOn w:val="Normal"/>
    <w:link w:val="Foot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C0E"/>
  </w:style>
  <w:style w:type="paragraph" w:styleId="NormalWeb">
    <w:name w:val="Normal (Web)"/>
    <w:basedOn w:val="Normal"/>
    <w:uiPriority w:val="99"/>
    <w:semiHidden/>
    <w:unhideWhenUsed/>
    <w:rsid w:val="00572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C65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56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305B6"/>
    <w:rPr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305B6"/>
    <w:rPr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305B6"/>
    <w:rPr>
      <w:color w:val="434343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D305B6"/>
    <w:rPr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40067.zip" TargetMode="External"/><Relationship Id="rId18" Type="http://schemas.openxmlformats.org/officeDocument/2006/relationships/hyperlink" Target="https://www.3gpp.org/ftp/TSG_SA/WG4_CODEC/3GPP_SA4_AHOC_MTGs/SA4_MBS/Docs/S4aI240063.zip" TargetMode="External"/><Relationship Id="rId26" Type="http://schemas.openxmlformats.org/officeDocument/2006/relationships/hyperlink" Target="https://www.3gpp.org/ftp/TSG_SA/WG4_CODEC/3GPP_SA4_AHOC_MTGs/SA4_MBS/Docs/S4aI240072.zip" TargetMode="External"/><Relationship Id="rId39" Type="http://schemas.openxmlformats.org/officeDocument/2006/relationships/hyperlink" Target="https://www.3gpp.org/ftp/TSG_SA/WG4_CODEC/3GPP_SA4_AHOC_MTGs/SA4_MBS/Docs/S4aI240067.zip" TargetMode="External"/><Relationship Id="rId21" Type="http://schemas.openxmlformats.org/officeDocument/2006/relationships/hyperlink" Target="https://www.3gpp.org/ftp/TSG_SA/WG4_CODEC/3GPP_SA4_AHOC_MTGs/SA4_MBS/Docs/S4aI240067.zip" TargetMode="External"/><Relationship Id="rId34" Type="http://schemas.openxmlformats.org/officeDocument/2006/relationships/hyperlink" Target="https://www.3gpp.org/ftp/TSG_SA/WG4_CODEC/3GPP_SA4_AHOC_MTGs/SA4_MBS/Docs/S4aI240065.zip" TargetMode="External"/><Relationship Id="rId42" Type="http://schemas.openxmlformats.org/officeDocument/2006/relationships/hyperlink" Target="https://www.3gpp.org/ftp/TSG_SA/WG4_CODEC/3GPP_SA4_AHOC_MTGs/SA4_MBS/Docs/S4aI240069.zip" TargetMode="External"/><Relationship Id="rId47" Type="http://schemas.openxmlformats.org/officeDocument/2006/relationships/hyperlink" Target="https://www.3gpp.org/ftp/TSG_SA/WG4_CODEC/3GPP_SA4_AHOC_MTGs/SA4_MBS/Docs/S4aI240070.zip" TargetMode="External"/><Relationship Id="rId50" Type="http://schemas.openxmlformats.org/officeDocument/2006/relationships/hyperlink" Target="https://www.3gpp.org/ftp/TSG_SA/WG4_CODEC/3GPP_SA4_AHOC_MTGs/SA4_MBS/Docs/S4aI240072.zip" TargetMode="External"/><Relationship Id="rId55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40070.zip" TargetMode="External"/><Relationship Id="rId20" Type="http://schemas.openxmlformats.org/officeDocument/2006/relationships/hyperlink" Target="https://www.3gpp.org/ftp/TSG_SA/WG4_CODEC/3GPP_SA4_AHOC_MTGs/SA4_MBS/Docs/S4aI240066.zip" TargetMode="External"/><Relationship Id="rId29" Type="http://schemas.openxmlformats.org/officeDocument/2006/relationships/hyperlink" Target="https://www.3gpp.org/ftp/TSG_SA/TSG_SA/TSGS_103_Maastricht_2024-03/Docs/SP-240478.zip" TargetMode="External"/><Relationship Id="rId41" Type="http://schemas.openxmlformats.org/officeDocument/2006/relationships/hyperlink" Target="https://www.3gpp.org/ftp/TSG_SA/WG4_CODEC/3GPP_SA4_AHOC_MTGs/SA4_MBS/Docs/S4aI240068.zip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40065.zip" TargetMode="External"/><Relationship Id="rId24" Type="http://schemas.openxmlformats.org/officeDocument/2006/relationships/hyperlink" Target="https://www.3gpp.org/ftp/TSG_SA/WG4_CODEC/3GPP_SA4_AHOC_MTGs/SA4_MBS/Docs/S4aI240065.zip" TargetMode="External"/><Relationship Id="rId32" Type="http://schemas.openxmlformats.org/officeDocument/2006/relationships/hyperlink" Target="https://www.3gpp.org/ftp/TSG_SA/WG4_CODEC/3GPP_SA4_AHOC_MTGs/SA4_MBS/Docs/S4aI240064.zip" TargetMode="External"/><Relationship Id="rId37" Type="http://schemas.openxmlformats.org/officeDocument/2006/relationships/hyperlink" Target="https://www.3gpp.org/ftp/TSG_SA/WG4_CODEC/3GPP_SA4_AHOC_MTGs/SA4_MBS/Docs/S4aI240066.zip" TargetMode="External"/><Relationship Id="rId40" Type="http://schemas.openxmlformats.org/officeDocument/2006/relationships/hyperlink" Target="https://www.3gpp.org/ftp/TSG_SA/WG4_CODEC/3GPP_SA4_AHOC_MTGs/SA4_MBS/Docs/S4aI240068.zip" TargetMode="External"/><Relationship Id="rId45" Type="http://schemas.openxmlformats.org/officeDocument/2006/relationships/hyperlink" Target="https://www.3gpp.org/ftp/TSG_SA/WG4_CODEC/3GPP_SA4_AHOC_MTGs/SA4_MBS/Docs/S4aI240071.zip" TargetMode="External"/><Relationship Id="rId53" Type="http://schemas.openxmlformats.org/officeDocument/2006/relationships/hyperlink" Target="https://www.3gpp.org/ftp/TSG_SA/WG4_CODEC/3GPP_SA4_AHOC_MTGs/SA4_MBS/Docs/S4aI240073.zip" TargetMode="External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40069.zip" TargetMode="External"/><Relationship Id="rId23" Type="http://schemas.openxmlformats.org/officeDocument/2006/relationships/hyperlink" Target="https://www.3gpp.org/ftp/TSG_SA/WG4_CODEC/3GPP_SA4_AHOC_MTGs/SA4_MBS/Docs/S4aI240069.zip" TargetMode="External"/><Relationship Id="rId28" Type="http://schemas.openxmlformats.org/officeDocument/2006/relationships/hyperlink" Target="https://www.3gpp.org/ftp/TSG_SA/TSG_SA/TSGS_103_Maastricht_2024-03/Docs/SP-240477.zip" TargetMode="External"/><Relationship Id="rId36" Type="http://schemas.openxmlformats.org/officeDocument/2006/relationships/hyperlink" Target="https://www.3gpp.org/ftp/TSG_SA/WG4_CODEC/3GPP_SA4_AHOC_MTGs/SA4_MBS/Docs/S4aI240066.zip" TargetMode="External"/><Relationship Id="rId49" Type="http://schemas.openxmlformats.org/officeDocument/2006/relationships/hyperlink" Target="https://www.3gpp.org/ftp/TSG_SA/WG4_CODEC/3GPP_SA4_AHOC_MTGs/SA4_MBS/Docs/S4aI240070.zip" TargetMode="External"/><Relationship Id="rId57" Type="http://schemas.openxmlformats.org/officeDocument/2006/relationships/footer" Target="footer2.xml"/><Relationship Id="rId61" Type="http://schemas.openxmlformats.org/officeDocument/2006/relationships/theme" Target="theme/theme1.xml"/><Relationship Id="rId10" Type="http://schemas.openxmlformats.org/officeDocument/2006/relationships/hyperlink" Target="https://www.3gpp.org/ftp/TSG_SA/WG4_CODEC/3GPP_SA4_AHOC_MTGs/SA4_MBS/Docs/S4aI240064.zip" TargetMode="External"/><Relationship Id="rId19" Type="http://schemas.openxmlformats.org/officeDocument/2006/relationships/hyperlink" Target="https://www.3gpp.org/ftp/TSG_SA/WG4_CODEC/3GPP_SA4_AHOC_MTGs/SA4_MBS/Docs/S4aI240064.zip" TargetMode="External"/><Relationship Id="rId31" Type="http://schemas.openxmlformats.org/officeDocument/2006/relationships/hyperlink" Target="https://www.3gpp.org/ftp/TSG_SA/WG4_CODEC/3GPP_SA4_AHOC_MTGs/SA4_MBS/Docs/S4aI240063.zip" TargetMode="External"/><Relationship Id="rId44" Type="http://schemas.openxmlformats.org/officeDocument/2006/relationships/hyperlink" Target="https://www.3gpp.org/ftp/TSG_SA/WG4_CODEC/3GPP_SA4_AHOC_MTGs/SA4_MBS/Docs/S4aI240071.zip" TargetMode="External"/><Relationship Id="rId52" Type="http://schemas.openxmlformats.org/officeDocument/2006/relationships/hyperlink" Target="https://www.3gpp.org/ftp/TSG_SA/WG4_CODEC/3GPP_SA4_AHOC_MTGs/SA4_MBS/Docs/S4aI240073.zip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40063.zip" TargetMode="External"/><Relationship Id="rId14" Type="http://schemas.openxmlformats.org/officeDocument/2006/relationships/hyperlink" Target="https://www.3gpp.org/ftp/TSG_SA/WG4_CODEC/3GPP_SA4_AHOC_MTGs/SA4_MBS/Docs/S4aI240068.zip" TargetMode="External"/><Relationship Id="rId22" Type="http://schemas.openxmlformats.org/officeDocument/2006/relationships/hyperlink" Target="https://www.3gpp.org/ftp/TSG_SA/WG4_CODEC/3GPP_SA4_AHOC_MTGs/SA4_MBS/Docs/S4aI240068.zip" TargetMode="External"/><Relationship Id="rId27" Type="http://schemas.openxmlformats.org/officeDocument/2006/relationships/hyperlink" Target="https://www.3gpp.org/ftp/tsg_sa/WG4_CODEC/TSGS4_111-e/Docs/S4-201473.zip" TargetMode="External"/><Relationship Id="rId30" Type="http://schemas.openxmlformats.org/officeDocument/2006/relationships/hyperlink" Target="https://www.3gpp.org/ftp/TSG_SA/WG4_CODEC/3GPP_SA4_AHOC_MTGs/SA4_MBS/Docs/S4aI240063.zip" TargetMode="External"/><Relationship Id="rId35" Type="http://schemas.openxmlformats.org/officeDocument/2006/relationships/hyperlink" Target="https://www.3gpp.org/ftp/TSG_SA/WG4_CODEC/3GPP_SA4_AHOC_MTGs/SA4_MBS/Docs/S4aI240065.zip" TargetMode="External"/><Relationship Id="rId43" Type="http://schemas.openxmlformats.org/officeDocument/2006/relationships/hyperlink" Target="https://www.3gpp.org/ftp/TSG_SA/WG4_CODEC/3GPP_SA4_AHOC_MTGs/SA4_MBS/Docs/S4aI240069.zip" TargetMode="External"/><Relationship Id="rId48" Type="http://schemas.openxmlformats.org/officeDocument/2006/relationships/image" Target="media/image1.png"/><Relationship Id="rId56" Type="http://schemas.openxmlformats.org/officeDocument/2006/relationships/footer" Target="footer1.xml"/><Relationship Id="rId8" Type="http://schemas.openxmlformats.org/officeDocument/2006/relationships/hyperlink" Target="https://docs.google.com/document/d/1beNrQNOnwb6F3SVgOUiy2ZkD3zrTV6RqQREXNoDWgBs/edit?usp=sharing" TargetMode="External"/><Relationship Id="rId51" Type="http://schemas.openxmlformats.org/officeDocument/2006/relationships/hyperlink" Target="https://www.3gpp.org/ftp/TSG_SA/WG4_CODEC/3GPP_SA4_AHOC_MTGs/SA4_MBS/Docs/S4aI240072.zip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MBS/Docs/S4aI240066.zip" TargetMode="External"/><Relationship Id="rId17" Type="http://schemas.openxmlformats.org/officeDocument/2006/relationships/hyperlink" Target="https://www.3gpp.org/ftp/TSG_SA/WG4_CODEC/3GPP_SA4_AHOC_MTGs/SA4_MBS/Docs/S4aI240072.zip" TargetMode="External"/><Relationship Id="rId25" Type="http://schemas.openxmlformats.org/officeDocument/2006/relationships/hyperlink" Target="https://www.3gpp.org/ftp/TSG_SA/WG4_CODEC/3GPP_SA4_AHOC_MTGs/SA4_MBS/Docs/S4aI240070.zip" TargetMode="External"/><Relationship Id="rId33" Type="http://schemas.openxmlformats.org/officeDocument/2006/relationships/hyperlink" Target="https://www.3gpp.org/ftp/TSG_SA/WG4_CODEC/3GPP_SA4_AHOC_MTGs/SA4_MBS/Docs/S4aI240064.zip" TargetMode="External"/><Relationship Id="rId38" Type="http://schemas.openxmlformats.org/officeDocument/2006/relationships/hyperlink" Target="https://www.3gpp.org/ftp/TSG_SA/WG4_CODEC/3GPP_SA4_AHOC_MTGs/SA4_MBS/Docs/S4aI240067.zip" TargetMode="External"/><Relationship Id="rId46" Type="http://schemas.openxmlformats.org/officeDocument/2006/relationships/hyperlink" Target="https://www.3gpp.org/ftp/TSG_SA/TSG_SA/TSGS_103_Maastricht_2024-03/Docs/SP-240477.zip" TargetMode="External"/><Relationship Id="rId5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E2D2-2417-42F9-B075-2D0DA1C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2024-08-13T12:57:00Z</dcterms:created>
  <dcterms:modified xsi:type="dcterms:W3CDTF">2024-08-13T12:58:00Z</dcterms:modified>
</cp:coreProperties>
</file>